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0A207CFC"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CB74B1">
        <w:rPr>
          <w:b/>
          <w:sz w:val="52"/>
          <w:szCs w:val="52"/>
        </w:rPr>
        <w:t>Poland</w:t>
      </w:r>
    </w:p>
    <w:p w14:paraId="155E87D4" w14:textId="77777777" w:rsidR="00D04FA7" w:rsidRPr="00E34F32" w:rsidRDefault="00D04FA7" w:rsidP="00D04FA7">
      <w:pPr>
        <w:rPr>
          <w:rFonts w:cs="Times New Roman"/>
        </w:rPr>
      </w:pPr>
    </w:p>
    <w:p w14:paraId="668D91E0" w14:textId="68011F0D"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r w:rsidR="00AA792C">
        <w:rPr>
          <w:rFonts w:ascii="Calibri" w:hAnsi="Calibri"/>
          <w:sz w:val="32"/>
          <w:szCs w:val="32"/>
          <w:lang w:val="en-GB"/>
        </w:rPr>
        <w:t>Helen Hardman</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12AEED51"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E64A07">
        <w:rPr>
          <w:rFonts w:ascii="Calibri" w:hAnsi="Calibri"/>
          <w:sz w:val="28"/>
          <w:szCs w:val="28"/>
          <w:lang w:val="en-GB"/>
        </w:rPr>
        <w:t>Polish</w:t>
      </w:r>
      <w:r w:rsidR="00F56A77" w:rsidRPr="00E34F32">
        <w:rPr>
          <w:rFonts w:ascii="Calibri" w:hAnsi="Calibri"/>
          <w:sz w:val="28"/>
          <w:szCs w:val="28"/>
          <w:lang w:val="en-GB"/>
        </w:rPr>
        <w:t xml:space="preserve"> Electoral System Changes since 194</w:t>
      </w:r>
      <w:bookmarkEnd w:id="0"/>
      <w:r w:rsidRPr="00E34F32">
        <w:rPr>
          <w:rFonts w:ascii="Calibri" w:hAnsi="Calibri"/>
          <w:sz w:val="28"/>
          <w:szCs w:val="28"/>
          <w:lang w:val="en-GB"/>
        </w:rPr>
        <w:t>5</w:t>
      </w:r>
    </w:p>
    <w:p w14:paraId="2AD07324" w14:textId="77777777" w:rsidR="00945F76" w:rsidRPr="00E34F32" w:rsidRDefault="00945F76" w:rsidP="007614A7">
      <w:pPr>
        <w:pStyle w:val="NoSpacing"/>
        <w:spacing w:line="23" w:lineRule="atLeast"/>
        <w:jc w:val="both"/>
      </w:pPr>
    </w:p>
    <w:p w14:paraId="67E79327" w14:textId="7133F0F7" w:rsidR="00CB74B1" w:rsidRPr="009C4446" w:rsidRDefault="00CB74B1" w:rsidP="00CB74B1">
      <w:pPr>
        <w:jc w:val="both"/>
        <w:rPr>
          <w:sz w:val="22"/>
          <w:szCs w:val="22"/>
          <w:lang w:eastAsia="sk-SK"/>
        </w:rPr>
      </w:pPr>
      <w:r w:rsidRPr="009C4446">
        <w:rPr>
          <w:sz w:val="22"/>
          <w:szCs w:val="22"/>
          <w:lang w:eastAsia="sk-SK"/>
        </w:rPr>
        <w:t>From 1956 to 1985</w:t>
      </w:r>
      <w:r w:rsidR="00E64A07">
        <w:rPr>
          <w:sz w:val="22"/>
          <w:szCs w:val="22"/>
          <w:lang w:eastAsia="sk-SK"/>
        </w:rPr>
        <w:t>,</w:t>
      </w:r>
      <w:r w:rsidRPr="009C4446">
        <w:rPr>
          <w:sz w:val="22"/>
          <w:szCs w:val="22"/>
          <w:lang w:eastAsia="sk-SK"/>
        </w:rPr>
        <w:t xml:space="preserve"> deputies to the </w:t>
      </w:r>
      <w:proofErr w:type="spellStart"/>
      <w:r w:rsidRPr="009C4446">
        <w:rPr>
          <w:sz w:val="22"/>
          <w:szCs w:val="22"/>
          <w:lang w:eastAsia="sk-SK"/>
        </w:rPr>
        <w:t>Sejm</w:t>
      </w:r>
      <w:proofErr w:type="spellEnd"/>
      <w:r w:rsidR="00E64A07">
        <w:rPr>
          <w:sz w:val="22"/>
          <w:szCs w:val="22"/>
          <w:lang w:eastAsia="sk-SK"/>
        </w:rPr>
        <w:t xml:space="preserve"> (Polish lower house)</w:t>
      </w:r>
      <w:r w:rsidRPr="009C4446">
        <w:rPr>
          <w:sz w:val="22"/>
          <w:szCs w:val="22"/>
          <w:lang w:eastAsia="sk-SK"/>
        </w:rPr>
        <w:t xml:space="preserve"> were elected </w:t>
      </w:r>
      <w:r w:rsidR="00E64A07" w:rsidRPr="009C4446">
        <w:rPr>
          <w:sz w:val="22"/>
          <w:szCs w:val="22"/>
          <w:lang w:eastAsia="sk-SK"/>
        </w:rPr>
        <w:t xml:space="preserve">entirely </w:t>
      </w:r>
      <w:r w:rsidRPr="009C4446">
        <w:rPr>
          <w:sz w:val="22"/>
          <w:szCs w:val="22"/>
          <w:lang w:eastAsia="sk-SK"/>
        </w:rPr>
        <w:t>in</w:t>
      </w:r>
      <w:r w:rsidR="00E64A07">
        <w:rPr>
          <w:sz w:val="22"/>
          <w:szCs w:val="22"/>
          <w:lang w:eastAsia="sk-SK"/>
        </w:rPr>
        <w:t xml:space="preserve"> quasi-competitive elections in</w:t>
      </w:r>
      <w:r w:rsidRPr="009C4446">
        <w:rPr>
          <w:sz w:val="22"/>
          <w:szCs w:val="22"/>
          <w:lang w:eastAsia="sk-SK"/>
        </w:rPr>
        <w:t xml:space="preserve"> SMDs. Candidates from certain approved workers’ </w:t>
      </w:r>
      <w:proofErr w:type="spellStart"/>
      <w:r w:rsidRPr="009C4446">
        <w:rPr>
          <w:sz w:val="22"/>
          <w:szCs w:val="22"/>
          <w:lang w:eastAsia="sk-SK"/>
        </w:rPr>
        <w:t>organisations</w:t>
      </w:r>
      <w:proofErr w:type="spellEnd"/>
      <w:r w:rsidRPr="009C4446">
        <w:rPr>
          <w:sz w:val="22"/>
          <w:szCs w:val="22"/>
          <w:lang w:eastAsia="sk-SK"/>
        </w:rPr>
        <w:t xml:space="preserve"> registered with the authorities were able to compete with the Polish United Workers’ Party (PZPR) in elections to the </w:t>
      </w:r>
      <w:proofErr w:type="spellStart"/>
      <w:r w:rsidRPr="009C4446">
        <w:rPr>
          <w:sz w:val="22"/>
          <w:szCs w:val="22"/>
          <w:lang w:eastAsia="sk-SK"/>
        </w:rPr>
        <w:t>Sejm</w:t>
      </w:r>
      <w:proofErr w:type="spellEnd"/>
      <w:r w:rsidRPr="009C4446">
        <w:rPr>
          <w:sz w:val="22"/>
          <w:szCs w:val="22"/>
          <w:lang w:eastAsia="sk-SK"/>
        </w:rPr>
        <w:t>.</w:t>
      </w:r>
      <w:r w:rsidRPr="009C4446">
        <w:rPr>
          <w:rStyle w:val="FootnoteReference"/>
          <w:sz w:val="22"/>
          <w:szCs w:val="22"/>
          <w:lang w:eastAsia="sk-SK"/>
        </w:rPr>
        <w:footnoteReference w:id="1"/>
      </w:r>
      <w:r w:rsidRPr="009C4446">
        <w:rPr>
          <w:sz w:val="22"/>
          <w:szCs w:val="22"/>
          <w:lang w:eastAsia="sk-SK"/>
        </w:rPr>
        <w:t xml:space="preserve"> In 1985 the law was modified to include a wider range of parti</w:t>
      </w:r>
      <w:r w:rsidR="00E64A07">
        <w:rPr>
          <w:sz w:val="22"/>
          <w:szCs w:val="22"/>
          <w:lang w:eastAsia="sk-SK"/>
        </w:rPr>
        <w:t>es, some of which were Catholic-</w:t>
      </w:r>
      <w:r w:rsidRPr="009C4446">
        <w:rPr>
          <w:sz w:val="22"/>
          <w:szCs w:val="22"/>
          <w:lang w:eastAsia="sk-SK"/>
        </w:rPr>
        <w:t xml:space="preserve">based </w:t>
      </w:r>
      <w:proofErr w:type="spellStart"/>
      <w:r w:rsidRPr="009C4446">
        <w:rPr>
          <w:sz w:val="22"/>
          <w:szCs w:val="22"/>
          <w:lang w:eastAsia="sk-SK"/>
        </w:rPr>
        <w:t>organisations</w:t>
      </w:r>
      <w:proofErr w:type="spellEnd"/>
      <w:r w:rsidRPr="009C4446">
        <w:rPr>
          <w:sz w:val="22"/>
          <w:szCs w:val="22"/>
          <w:lang w:eastAsia="sk-SK"/>
        </w:rPr>
        <w:t>.</w:t>
      </w:r>
      <w:r w:rsidRPr="009C4446">
        <w:rPr>
          <w:rStyle w:val="FootnoteReference"/>
          <w:sz w:val="22"/>
          <w:szCs w:val="22"/>
          <w:lang w:eastAsia="sk-SK"/>
        </w:rPr>
        <w:footnoteReference w:id="2"/>
      </w:r>
      <w:r w:rsidRPr="009C4446">
        <w:rPr>
          <w:sz w:val="22"/>
          <w:szCs w:val="22"/>
          <w:lang w:eastAsia="sk-SK"/>
        </w:rPr>
        <w:t xml:space="preserve"> In conjunction with the SMD system of election, the new law made provision for up to 15 per cent of seats to be allocated according to a party list system.</w:t>
      </w:r>
      <w:r w:rsidRPr="009C4446">
        <w:rPr>
          <w:rStyle w:val="FootnoteReference"/>
          <w:sz w:val="22"/>
          <w:szCs w:val="22"/>
          <w:lang w:eastAsia="sk-SK"/>
        </w:rPr>
        <w:footnoteReference w:id="3"/>
      </w:r>
      <w:r w:rsidRPr="009C4446">
        <w:rPr>
          <w:sz w:val="22"/>
          <w:szCs w:val="22"/>
          <w:lang w:eastAsia="sk-SK"/>
        </w:rPr>
        <w:t xml:space="preserve"> Ostensibly, therefore, a multi-party system was in operation, in that a number of parties, other than the PZPR, competed for seats in the </w:t>
      </w:r>
      <w:proofErr w:type="spellStart"/>
      <w:r w:rsidRPr="009C4446">
        <w:rPr>
          <w:sz w:val="22"/>
          <w:szCs w:val="22"/>
          <w:lang w:eastAsia="sk-SK"/>
        </w:rPr>
        <w:t>Sejm</w:t>
      </w:r>
      <w:proofErr w:type="spellEnd"/>
      <w:r w:rsidRPr="009C4446">
        <w:rPr>
          <w:sz w:val="22"/>
          <w:szCs w:val="22"/>
          <w:lang w:eastAsia="sk-SK"/>
        </w:rPr>
        <w:t xml:space="preserve">. At the same time, as late as 1989 these other parties remained in obeisance to the PZPR, and </w:t>
      </w:r>
      <w:proofErr w:type="spellStart"/>
      <w:r w:rsidRPr="009C4446">
        <w:rPr>
          <w:sz w:val="22"/>
          <w:szCs w:val="22"/>
          <w:lang w:eastAsia="sk-SK"/>
        </w:rPr>
        <w:t>recognised</w:t>
      </w:r>
      <w:proofErr w:type="spellEnd"/>
      <w:r w:rsidRPr="009C4446">
        <w:rPr>
          <w:sz w:val="22"/>
          <w:szCs w:val="22"/>
          <w:lang w:eastAsia="sk-SK"/>
        </w:rPr>
        <w:t xml:space="preserve"> its leading role in society at least until 1989.</w:t>
      </w:r>
      <w:r w:rsidRPr="009C4446">
        <w:rPr>
          <w:rStyle w:val="FootnoteReference"/>
          <w:sz w:val="22"/>
          <w:szCs w:val="22"/>
          <w:lang w:eastAsia="sk-SK"/>
        </w:rPr>
        <w:footnoteReference w:id="4"/>
      </w:r>
      <w:r w:rsidRPr="009C4446">
        <w:rPr>
          <w:sz w:val="22"/>
          <w:szCs w:val="22"/>
          <w:lang w:eastAsia="sk-SK"/>
        </w:rPr>
        <w:t xml:space="preserve"> A new law on elections to the </w:t>
      </w:r>
      <w:proofErr w:type="spellStart"/>
      <w:r w:rsidRPr="009C4446">
        <w:rPr>
          <w:sz w:val="22"/>
          <w:szCs w:val="22"/>
          <w:lang w:eastAsia="sk-SK"/>
        </w:rPr>
        <w:t>Sejm</w:t>
      </w:r>
      <w:proofErr w:type="spellEnd"/>
      <w:r w:rsidRPr="009C4446">
        <w:rPr>
          <w:sz w:val="22"/>
          <w:szCs w:val="22"/>
          <w:lang w:eastAsia="sk-SK"/>
        </w:rPr>
        <w:t xml:space="preserve"> was endorsed in April 1989, which slightly modified the existing mixed system by reducing the percentage of mandates elected through party lists from 15 per cent to 10 per cent.</w:t>
      </w:r>
      <w:r w:rsidRPr="009C4446">
        <w:rPr>
          <w:rStyle w:val="FootnoteReference"/>
          <w:sz w:val="22"/>
          <w:szCs w:val="22"/>
          <w:lang w:eastAsia="sk-SK"/>
        </w:rPr>
        <w:footnoteReference w:id="5"/>
      </w:r>
      <w:r w:rsidRPr="009C4446">
        <w:rPr>
          <w:sz w:val="22"/>
          <w:szCs w:val="22"/>
          <w:lang w:eastAsia="sk-SK"/>
        </w:rPr>
        <w:t xml:space="preserve"> The rest of the seats remained contested in SMDs, through a two-round system, and the new law provided that at least one ‘independent’ candidate must be elected to each region.</w:t>
      </w:r>
      <w:r w:rsidRPr="009C4446">
        <w:rPr>
          <w:rStyle w:val="FootnoteReference"/>
          <w:sz w:val="22"/>
          <w:szCs w:val="22"/>
          <w:lang w:eastAsia="sk-SK"/>
        </w:rPr>
        <w:footnoteReference w:id="6"/>
      </w:r>
      <w:r w:rsidRPr="009C4446">
        <w:rPr>
          <w:sz w:val="22"/>
          <w:szCs w:val="22"/>
          <w:lang w:eastAsia="sk-SK"/>
        </w:rPr>
        <w:t xml:space="preserve"> In the event that no candidate reached the 50% threshold, there were to be re-run elections between those 2 or more candidates that received the highest number of votes.</w:t>
      </w:r>
      <w:r w:rsidRPr="009C4446">
        <w:rPr>
          <w:rStyle w:val="FootnoteReference"/>
          <w:sz w:val="22"/>
          <w:szCs w:val="22"/>
          <w:lang w:eastAsia="sk-SK"/>
        </w:rPr>
        <w:footnoteReference w:id="7"/>
      </w:r>
      <w:r w:rsidRPr="009C4446">
        <w:rPr>
          <w:sz w:val="22"/>
          <w:szCs w:val="22"/>
          <w:lang w:eastAsia="sk-SK"/>
        </w:rPr>
        <w:t xml:space="preserve"> While this law provided conditions whereby independent and opposition candidates could compete (so long as they were operational ‘nationwide’ and had secured sufficient supporting signatures)</w:t>
      </w:r>
      <w:r w:rsidRPr="009C4446">
        <w:rPr>
          <w:rStyle w:val="FootnoteReference"/>
          <w:sz w:val="22"/>
          <w:szCs w:val="22"/>
          <w:lang w:eastAsia="sk-SK"/>
        </w:rPr>
        <w:footnoteReference w:id="8"/>
      </w:r>
      <w:r w:rsidRPr="009C4446">
        <w:rPr>
          <w:sz w:val="22"/>
          <w:szCs w:val="22"/>
          <w:lang w:eastAsia="sk-SK"/>
        </w:rPr>
        <w:t>, there were restrictions on the number of seats to be allocated to each of the main parties, as had been agreed during the Round Table negotiations.</w:t>
      </w:r>
      <w:r w:rsidRPr="009C4446">
        <w:rPr>
          <w:rStyle w:val="FootnoteReference"/>
          <w:sz w:val="22"/>
          <w:szCs w:val="22"/>
          <w:lang w:eastAsia="sk-SK"/>
        </w:rPr>
        <w:footnoteReference w:id="9"/>
      </w:r>
      <w:r w:rsidRPr="009C4446">
        <w:rPr>
          <w:sz w:val="22"/>
          <w:szCs w:val="22"/>
          <w:lang w:eastAsia="sk-SK"/>
        </w:rPr>
        <w:t xml:space="preserve"> This system cannot, therefore, be considered as free or fair, but rather transitional.</w:t>
      </w:r>
      <w:r w:rsidR="00AA2C43" w:rsidRPr="00AA2C43">
        <w:rPr>
          <w:sz w:val="22"/>
          <w:szCs w:val="22"/>
        </w:rPr>
        <w:t xml:space="preserve"> </w:t>
      </w:r>
      <w:r w:rsidR="00AA2C43" w:rsidRPr="00AA2C43">
        <w:rPr>
          <w:sz w:val="22"/>
          <w:szCs w:val="22"/>
          <w:lang w:eastAsia="sk-SK"/>
        </w:rPr>
        <w:t>In 1991 the Polish Parliament introduced a new law, replacing the 1989 mixed system with a two-tier open-list system of PR.</w:t>
      </w:r>
      <w:r w:rsidR="00AA2C43">
        <w:rPr>
          <w:sz w:val="22"/>
          <w:szCs w:val="22"/>
          <w:lang w:eastAsia="sk-SK"/>
        </w:rPr>
        <w:t xml:space="preserve"> Since 1991, there have been several relatively minor amendments to the system – with the number of districts (and, consequently the average district magnitude) and seat allocation formulae being amended several times</w:t>
      </w:r>
      <w:r w:rsidR="00D342DD">
        <w:rPr>
          <w:sz w:val="22"/>
          <w:szCs w:val="22"/>
          <w:lang w:eastAsia="sk-SK"/>
        </w:rPr>
        <w:t xml:space="preserve"> – the most significant of these changes was the abolition of the national upper tier in 2001</w:t>
      </w:r>
      <w:r w:rsidR="00AA2C43">
        <w:rPr>
          <w:sz w:val="22"/>
          <w:szCs w:val="22"/>
          <w:lang w:eastAsia="sk-SK"/>
        </w:rPr>
        <w:t xml:space="preserve">. Furthermore, party and coalition thresholds at the district and nationwide levels were introduced into </w:t>
      </w:r>
      <w:r w:rsidR="00D342DD">
        <w:rPr>
          <w:sz w:val="22"/>
          <w:szCs w:val="22"/>
          <w:lang w:eastAsia="sk-SK"/>
        </w:rPr>
        <w:t>Polish electoral law,</w:t>
      </w:r>
      <w:r w:rsidR="00AA2C43">
        <w:rPr>
          <w:sz w:val="22"/>
          <w:szCs w:val="22"/>
          <w:lang w:eastAsia="sk-SK"/>
        </w:rPr>
        <w:t xml:space="preserve"> in 1993</w:t>
      </w:r>
      <w:r w:rsidR="00D342DD">
        <w:rPr>
          <w:sz w:val="22"/>
          <w:szCs w:val="22"/>
          <w:lang w:eastAsia="sk-SK"/>
        </w:rPr>
        <w:t xml:space="preserve"> and such thresholds (with minor amendments) have remained in place since then.</w:t>
      </w:r>
      <w:r w:rsidR="00AA2C43">
        <w:rPr>
          <w:sz w:val="22"/>
          <w:szCs w:val="22"/>
          <w:lang w:eastAsia="sk-SK"/>
        </w:rPr>
        <w:t xml:space="preserve">  </w:t>
      </w:r>
    </w:p>
    <w:p w14:paraId="0BEA5476" w14:textId="77777777" w:rsidR="00062BD3" w:rsidRDefault="00062BD3" w:rsidP="007614A7">
      <w:pPr>
        <w:pStyle w:val="NoSpacing"/>
        <w:spacing w:line="23" w:lineRule="atLeast"/>
        <w:jc w:val="both"/>
        <w:rPr>
          <w:lang w:val="en-US"/>
        </w:rPr>
      </w:pPr>
    </w:p>
    <w:p w14:paraId="73CD9169" w14:textId="77777777" w:rsidR="00E64A07" w:rsidRDefault="00E64A07" w:rsidP="007614A7">
      <w:pPr>
        <w:pStyle w:val="NoSpacing"/>
        <w:spacing w:line="23" w:lineRule="atLeast"/>
        <w:jc w:val="both"/>
        <w:rPr>
          <w:lang w:val="en-US"/>
        </w:rPr>
      </w:pPr>
    </w:p>
    <w:p w14:paraId="2F21D592" w14:textId="2B97A625" w:rsidR="00664A93" w:rsidRPr="00B84F13" w:rsidRDefault="00E073DF" w:rsidP="007614A7">
      <w:pPr>
        <w:pStyle w:val="NoSpacing"/>
        <w:spacing w:line="23" w:lineRule="atLeast"/>
        <w:jc w:val="both"/>
        <w:rPr>
          <w:b/>
          <w:sz w:val="28"/>
          <w:szCs w:val="28"/>
          <w:lang w:val="en-US"/>
        </w:rPr>
      </w:pPr>
      <w:r w:rsidRPr="00E34F32">
        <w:rPr>
          <w:b/>
          <w:sz w:val="28"/>
          <w:szCs w:val="28"/>
          <w:lang w:val="en-US"/>
        </w:rPr>
        <w:lastRenderedPageBreak/>
        <w:t xml:space="preserve">Section 2: Relevant Electoral System changes in </w:t>
      </w:r>
      <w:r w:rsidR="00E64A07">
        <w:rPr>
          <w:b/>
          <w:sz w:val="28"/>
          <w:szCs w:val="28"/>
          <w:lang w:val="en-US"/>
        </w:rPr>
        <w:t>Poland</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1945</w:t>
      </w:r>
    </w:p>
    <w:p w14:paraId="79F56D07" w14:textId="77777777" w:rsidR="0005588E" w:rsidRDefault="0005588E" w:rsidP="007614A7">
      <w:pPr>
        <w:pStyle w:val="NoSpacing"/>
        <w:spacing w:line="23" w:lineRule="atLeast"/>
        <w:jc w:val="both"/>
      </w:pPr>
    </w:p>
    <w:p w14:paraId="2088ED26" w14:textId="76628B25"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C572CC">
        <w:rPr>
          <w:b/>
        </w:rPr>
        <w:t>Polish</w:t>
      </w:r>
      <w:r w:rsidR="005126A5" w:rsidRPr="005126A5">
        <w:rPr>
          <w:b/>
        </w:rPr>
        <w:t xml:space="preserve"> </w:t>
      </w:r>
      <w:r w:rsidRPr="009A0317">
        <w:rPr>
          <w:b/>
        </w:rPr>
        <w:t>Electoral Laws and Amendments since 1945</w:t>
      </w:r>
    </w:p>
    <w:p w14:paraId="3FFE913D" w14:textId="77777777" w:rsidR="00B84F13" w:rsidRDefault="00B84F13" w:rsidP="00B84F13">
      <w:pPr>
        <w:pStyle w:val="NoSpacing"/>
        <w:jc w:val="both"/>
        <w:rPr>
          <w:b/>
        </w:rPr>
      </w:pPr>
    </w:p>
    <w:tbl>
      <w:tblPr>
        <w:tblW w:w="110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60"/>
        <w:gridCol w:w="1254"/>
        <w:gridCol w:w="2736"/>
        <w:gridCol w:w="1083"/>
      </w:tblGrid>
      <w:tr w:rsidR="00CB74B1" w:rsidRPr="009C4446" w14:paraId="6F446B02" w14:textId="77777777" w:rsidTr="007B7602">
        <w:tc>
          <w:tcPr>
            <w:tcW w:w="3119" w:type="dxa"/>
          </w:tcPr>
          <w:p w14:paraId="30FB1097" w14:textId="77777777" w:rsidR="00CB74B1" w:rsidRPr="009C4446" w:rsidRDefault="00CB74B1" w:rsidP="007B7602">
            <w:pPr>
              <w:jc w:val="center"/>
              <w:rPr>
                <w:b/>
                <w:sz w:val="20"/>
                <w:szCs w:val="20"/>
              </w:rPr>
            </w:pPr>
          </w:p>
          <w:p w14:paraId="2AB84D18" w14:textId="77777777" w:rsidR="00CB74B1" w:rsidRPr="009C4446" w:rsidRDefault="00CB74B1" w:rsidP="007B7602">
            <w:pPr>
              <w:jc w:val="center"/>
              <w:rPr>
                <w:b/>
                <w:sz w:val="20"/>
                <w:szCs w:val="20"/>
              </w:rPr>
            </w:pPr>
            <w:r w:rsidRPr="009C4446">
              <w:rPr>
                <w:b/>
                <w:sz w:val="20"/>
                <w:szCs w:val="20"/>
              </w:rPr>
              <w:t>Law</w:t>
            </w:r>
          </w:p>
        </w:tc>
        <w:tc>
          <w:tcPr>
            <w:tcW w:w="2860" w:type="dxa"/>
          </w:tcPr>
          <w:p w14:paraId="7B725C32" w14:textId="77777777" w:rsidR="00CB74B1" w:rsidRPr="009C4446" w:rsidRDefault="00CB74B1" w:rsidP="007B7602">
            <w:pPr>
              <w:jc w:val="center"/>
              <w:rPr>
                <w:b/>
                <w:sz w:val="20"/>
                <w:szCs w:val="20"/>
              </w:rPr>
            </w:pPr>
          </w:p>
          <w:p w14:paraId="6D47D921" w14:textId="77777777" w:rsidR="00CB74B1" w:rsidRPr="009C4446" w:rsidRDefault="00CB74B1" w:rsidP="007B7602">
            <w:pPr>
              <w:jc w:val="center"/>
              <w:rPr>
                <w:b/>
                <w:sz w:val="20"/>
                <w:szCs w:val="20"/>
              </w:rPr>
            </w:pPr>
            <w:r w:rsidRPr="009C4446">
              <w:rPr>
                <w:b/>
                <w:sz w:val="20"/>
                <w:szCs w:val="20"/>
              </w:rPr>
              <w:t>Amendment</w:t>
            </w:r>
          </w:p>
        </w:tc>
        <w:tc>
          <w:tcPr>
            <w:tcW w:w="1254" w:type="dxa"/>
          </w:tcPr>
          <w:p w14:paraId="7861C7A3" w14:textId="77777777" w:rsidR="00CB74B1" w:rsidRPr="009C4446" w:rsidRDefault="00CB74B1" w:rsidP="007B7602">
            <w:pPr>
              <w:jc w:val="center"/>
              <w:rPr>
                <w:b/>
                <w:sz w:val="20"/>
                <w:szCs w:val="20"/>
              </w:rPr>
            </w:pPr>
            <w:r w:rsidRPr="009C4446">
              <w:rPr>
                <w:b/>
                <w:sz w:val="20"/>
                <w:szCs w:val="20"/>
              </w:rPr>
              <w:t>Date of enactment</w:t>
            </w:r>
          </w:p>
        </w:tc>
        <w:tc>
          <w:tcPr>
            <w:tcW w:w="2736" w:type="dxa"/>
          </w:tcPr>
          <w:p w14:paraId="5A34B3C5" w14:textId="77777777" w:rsidR="00CB74B1" w:rsidRPr="009C4446" w:rsidRDefault="00CB74B1" w:rsidP="007B7602">
            <w:pPr>
              <w:jc w:val="center"/>
              <w:rPr>
                <w:b/>
                <w:sz w:val="20"/>
                <w:szCs w:val="20"/>
              </w:rPr>
            </w:pPr>
          </w:p>
          <w:p w14:paraId="32E17AA3" w14:textId="77777777" w:rsidR="00CB74B1" w:rsidRPr="009C4446" w:rsidRDefault="00CB74B1" w:rsidP="007B7602">
            <w:pPr>
              <w:jc w:val="center"/>
              <w:rPr>
                <w:b/>
                <w:sz w:val="20"/>
                <w:szCs w:val="20"/>
              </w:rPr>
            </w:pPr>
            <w:r w:rsidRPr="009C4446">
              <w:rPr>
                <w:b/>
                <w:sz w:val="20"/>
                <w:szCs w:val="20"/>
              </w:rPr>
              <w:t>Location</w:t>
            </w:r>
          </w:p>
        </w:tc>
        <w:tc>
          <w:tcPr>
            <w:tcW w:w="1083" w:type="dxa"/>
          </w:tcPr>
          <w:p w14:paraId="0F2A928A" w14:textId="77777777" w:rsidR="00CB74B1" w:rsidRPr="009C4446" w:rsidRDefault="00CB74B1" w:rsidP="007B7602">
            <w:pPr>
              <w:jc w:val="center"/>
              <w:rPr>
                <w:b/>
                <w:sz w:val="20"/>
                <w:szCs w:val="20"/>
              </w:rPr>
            </w:pPr>
            <w:r w:rsidRPr="009C4446">
              <w:rPr>
                <w:b/>
                <w:sz w:val="20"/>
                <w:szCs w:val="20"/>
              </w:rPr>
              <w:t>Relevant to the research</w:t>
            </w:r>
          </w:p>
        </w:tc>
      </w:tr>
      <w:tr w:rsidR="00CB74B1" w:rsidRPr="009C4446" w14:paraId="3CE44350" w14:textId="77777777" w:rsidTr="007B7602">
        <w:tc>
          <w:tcPr>
            <w:tcW w:w="3119" w:type="dxa"/>
          </w:tcPr>
          <w:p w14:paraId="2ECA1261" w14:textId="77777777" w:rsidR="00CB74B1" w:rsidRPr="009C4446" w:rsidRDefault="00CB74B1" w:rsidP="007B7602">
            <w:pPr>
              <w:jc w:val="center"/>
              <w:rPr>
                <w:kern w:val="36"/>
                <w:sz w:val="20"/>
                <w:szCs w:val="20"/>
              </w:rPr>
            </w:pPr>
            <w:r w:rsidRPr="009C4446">
              <w:rPr>
                <w:kern w:val="36"/>
                <w:sz w:val="20"/>
                <w:szCs w:val="20"/>
              </w:rPr>
              <w:t xml:space="preserve">Law of 7 April 1989, Regulations on elections to the </w:t>
            </w:r>
            <w:proofErr w:type="spellStart"/>
            <w:r w:rsidRPr="009C4446">
              <w:rPr>
                <w:kern w:val="36"/>
                <w:sz w:val="20"/>
                <w:szCs w:val="20"/>
              </w:rPr>
              <w:t>Sejm</w:t>
            </w:r>
            <w:proofErr w:type="spellEnd"/>
            <w:r w:rsidRPr="009C4446">
              <w:rPr>
                <w:kern w:val="36"/>
                <w:sz w:val="20"/>
                <w:szCs w:val="20"/>
              </w:rPr>
              <w:t xml:space="preserve"> of the Polish People’s Republic, X parliamentary term, 1989-1993.</w:t>
            </w:r>
          </w:p>
          <w:p w14:paraId="192FE763" w14:textId="77777777" w:rsidR="00CB74B1" w:rsidRPr="009C4446" w:rsidRDefault="00CB74B1" w:rsidP="007B7602">
            <w:pPr>
              <w:jc w:val="center"/>
              <w:rPr>
                <w:kern w:val="36"/>
                <w:sz w:val="20"/>
                <w:szCs w:val="20"/>
              </w:rPr>
            </w:pPr>
          </w:p>
          <w:p w14:paraId="5DCC73C4" w14:textId="03738808" w:rsidR="00CB74B1" w:rsidRPr="009C4446" w:rsidRDefault="00CB74B1" w:rsidP="007B7602">
            <w:pPr>
              <w:jc w:val="center"/>
              <w:rPr>
                <w:kern w:val="36"/>
                <w:sz w:val="20"/>
                <w:szCs w:val="20"/>
              </w:rPr>
            </w:pPr>
            <w:r w:rsidRPr="009C4446">
              <w:rPr>
                <w:kern w:val="36"/>
                <w:sz w:val="20"/>
                <w:szCs w:val="20"/>
              </w:rPr>
              <w:t>Journal of Laws 1989 Nr 19, item 102, 1989-04-08.</w:t>
            </w:r>
          </w:p>
          <w:p w14:paraId="078205E4" w14:textId="77777777" w:rsidR="00CB74B1" w:rsidRPr="009C4446" w:rsidRDefault="00CB74B1" w:rsidP="007B7602">
            <w:pPr>
              <w:pStyle w:val="pozycjatresc1"/>
              <w:shd w:val="clear" w:color="auto" w:fill="FFFFFF"/>
              <w:spacing w:line="240" w:lineRule="auto"/>
              <w:jc w:val="center"/>
              <w:rPr>
                <w:rFonts w:ascii="Calibri" w:hAnsi="Calibri" w:cs="Calibri"/>
                <w:kern w:val="36"/>
                <w:sz w:val="20"/>
                <w:szCs w:val="20"/>
              </w:rPr>
            </w:pPr>
          </w:p>
        </w:tc>
        <w:tc>
          <w:tcPr>
            <w:tcW w:w="2860" w:type="dxa"/>
          </w:tcPr>
          <w:p w14:paraId="2228AD95" w14:textId="77777777" w:rsidR="00CB74B1" w:rsidRPr="009C4446" w:rsidRDefault="00CB74B1" w:rsidP="007B7602">
            <w:pPr>
              <w:pBdr>
                <w:top w:val="single" w:sz="2" w:space="2" w:color="EDEDED"/>
                <w:left w:val="single" w:sz="2" w:space="11" w:color="EDEDED"/>
                <w:bottom w:val="single" w:sz="2" w:space="2" w:color="EDEDED"/>
                <w:right w:val="single" w:sz="2" w:space="0" w:color="EDEDED"/>
              </w:pBdr>
              <w:shd w:val="clear" w:color="auto" w:fill="FFFFFF"/>
              <w:spacing w:before="30" w:after="30" w:line="240" w:lineRule="atLeast"/>
              <w:rPr>
                <w:sz w:val="20"/>
                <w:szCs w:val="20"/>
              </w:rPr>
            </w:pPr>
          </w:p>
        </w:tc>
        <w:tc>
          <w:tcPr>
            <w:tcW w:w="1254" w:type="dxa"/>
          </w:tcPr>
          <w:p w14:paraId="0D97F7FC" w14:textId="77777777" w:rsidR="00CB74B1" w:rsidRPr="009C4446" w:rsidRDefault="00CB74B1" w:rsidP="007B7602">
            <w:pPr>
              <w:rPr>
                <w:sz w:val="20"/>
                <w:szCs w:val="20"/>
              </w:rPr>
            </w:pPr>
            <w:r w:rsidRPr="009C4446">
              <w:rPr>
                <w:sz w:val="20"/>
                <w:szCs w:val="20"/>
              </w:rPr>
              <w:t>08.04.1989</w:t>
            </w:r>
          </w:p>
        </w:tc>
        <w:tc>
          <w:tcPr>
            <w:tcW w:w="2736" w:type="dxa"/>
          </w:tcPr>
          <w:p w14:paraId="1A1143A2" w14:textId="77777777" w:rsidR="00CB74B1" w:rsidRPr="009C4446" w:rsidRDefault="005768F8" w:rsidP="007B7602">
            <w:pPr>
              <w:rPr>
                <w:sz w:val="20"/>
                <w:szCs w:val="20"/>
              </w:rPr>
            </w:pPr>
            <w:hyperlink r:id="rId17" w:anchor="zoom=90" w:history="1">
              <w:r w:rsidR="00CB74B1" w:rsidRPr="009C4446">
                <w:rPr>
                  <w:rStyle w:val="Hyperlink"/>
                  <w:sz w:val="20"/>
                  <w:szCs w:val="20"/>
                </w:rPr>
                <w:t>http://g.ekspert.infor.pl/p/_dane/akty_pdf/DZU/1989/19/102.pdf#zoom=90</w:t>
              </w:r>
            </w:hyperlink>
            <w:r w:rsidR="00CB74B1" w:rsidRPr="009C4446">
              <w:rPr>
                <w:sz w:val="20"/>
                <w:szCs w:val="20"/>
              </w:rPr>
              <w:t xml:space="preserve"> </w:t>
            </w:r>
          </w:p>
          <w:p w14:paraId="235C6376" w14:textId="77777777" w:rsidR="00CB74B1" w:rsidRPr="009C4446" w:rsidRDefault="00CB74B1" w:rsidP="007B7602">
            <w:pPr>
              <w:rPr>
                <w:sz w:val="20"/>
                <w:szCs w:val="20"/>
              </w:rPr>
            </w:pPr>
            <w:r w:rsidRPr="009C4446">
              <w:rPr>
                <w:sz w:val="20"/>
                <w:szCs w:val="20"/>
              </w:rPr>
              <w:t>in English</w:t>
            </w:r>
          </w:p>
          <w:p w14:paraId="2A6075E4" w14:textId="77777777" w:rsidR="00CB74B1" w:rsidRPr="009C4446" w:rsidRDefault="005768F8" w:rsidP="007B7602">
            <w:pPr>
              <w:rPr>
                <w:sz w:val="20"/>
                <w:szCs w:val="20"/>
              </w:rPr>
            </w:pPr>
            <w:hyperlink r:id="rId18" w:history="1">
              <w:r w:rsidR="00CB74B1" w:rsidRPr="009C4446">
                <w:rPr>
                  <w:rStyle w:val="Hyperlink"/>
                  <w:sz w:val="20"/>
                  <w:szCs w:val="20"/>
                </w:rPr>
                <w:t>http://www2.essex.ac.uk/elect/database/legislationAll.asp?country=poland&amp;legislation=pl89</w:t>
              </w:r>
            </w:hyperlink>
            <w:r w:rsidR="00CB74B1" w:rsidRPr="009C4446">
              <w:rPr>
                <w:sz w:val="20"/>
                <w:szCs w:val="20"/>
              </w:rPr>
              <w:t xml:space="preserve"> </w:t>
            </w:r>
          </w:p>
        </w:tc>
        <w:tc>
          <w:tcPr>
            <w:tcW w:w="1083" w:type="dxa"/>
          </w:tcPr>
          <w:p w14:paraId="5197855E" w14:textId="77777777" w:rsidR="00CB74B1" w:rsidRPr="009C4446" w:rsidRDefault="00CB74B1" w:rsidP="007B7602">
            <w:pPr>
              <w:rPr>
                <w:sz w:val="20"/>
                <w:szCs w:val="20"/>
              </w:rPr>
            </w:pPr>
            <w:r w:rsidRPr="009C4446">
              <w:rPr>
                <w:sz w:val="20"/>
                <w:szCs w:val="20"/>
              </w:rPr>
              <w:t>Maybe</w:t>
            </w:r>
          </w:p>
        </w:tc>
      </w:tr>
      <w:tr w:rsidR="00CB74B1" w:rsidRPr="009C4446" w14:paraId="6669D5FA" w14:textId="77777777" w:rsidTr="007B7602">
        <w:tc>
          <w:tcPr>
            <w:tcW w:w="3119" w:type="dxa"/>
          </w:tcPr>
          <w:p w14:paraId="1BF71793" w14:textId="77777777" w:rsidR="00CB74B1" w:rsidRPr="009C4446" w:rsidRDefault="00CB74B1" w:rsidP="007B7602">
            <w:pPr>
              <w:pStyle w:val="pozycjatresc1"/>
              <w:shd w:val="clear" w:color="auto" w:fill="FFFFFF"/>
              <w:spacing w:line="240" w:lineRule="auto"/>
              <w:jc w:val="center"/>
              <w:rPr>
                <w:rFonts w:ascii="Calibri" w:hAnsi="Calibri" w:cs="Calibri"/>
                <w:sz w:val="20"/>
                <w:szCs w:val="20"/>
              </w:rPr>
            </w:pPr>
          </w:p>
        </w:tc>
        <w:tc>
          <w:tcPr>
            <w:tcW w:w="2860" w:type="dxa"/>
          </w:tcPr>
          <w:p w14:paraId="71502F20" w14:textId="77777777" w:rsidR="00CB74B1" w:rsidRPr="009C4446" w:rsidRDefault="00CB74B1" w:rsidP="007B7602">
            <w:pPr>
              <w:pStyle w:val="pozycjatresc1"/>
              <w:shd w:val="clear" w:color="auto" w:fill="FFFFFF"/>
              <w:spacing w:line="240" w:lineRule="auto"/>
              <w:jc w:val="center"/>
              <w:rPr>
                <w:rFonts w:ascii="Calibri" w:hAnsi="Calibri" w:cs="Calibri"/>
                <w:kern w:val="36"/>
                <w:sz w:val="20"/>
                <w:szCs w:val="20"/>
              </w:rPr>
            </w:pPr>
            <w:r w:rsidRPr="009C4446">
              <w:rPr>
                <w:rFonts w:ascii="Calibri" w:hAnsi="Calibri" w:cs="Calibri"/>
                <w:sz w:val="20"/>
                <w:szCs w:val="20"/>
              </w:rPr>
              <w:t xml:space="preserve">Decree of 12 June 1989 on amendments to the Law - </w:t>
            </w:r>
            <w:r w:rsidRPr="009C4446">
              <w:rPr>
                <w:rFonts w:ascii="Calibri" w:hAnsi="Calibri" w:cs="Calibri"/>
                <w:kern w:val="36"/>
                <w:sz w:val="20"/>
                <w:szCs w:val="20"/>
              </w:rPr>
              <w:t xml:space="preserve">Regulations on elections to the </w:t>
            </w:r>
            <w:proofErr w:type="spellStart"/>
            <w:r w:rsidRPr="009C4446">
              <w:rPr>
                <w:rFonts w:ascii="Calibri" w:hAnsi="Calibri" w:cs="Calibri"/>
                <w:kern w:val="36"/>
                <w:sz w:val="20"/>
                <w:szCs w:val="20"/>
              </w:rPr>
              <w:t>Sejm</w:t>
            </w:r>
            <w:proofErr w:type="spellEnd"/>
            <w:r w:rsidRPr="009C4446">
              <w:rPr>
                <w:rFonts w:ascii="Calibri" w:hAnsi="Calibri" w:cs="Calibri"/>
                <w:kern w:val="36"/>
                <w:sz w:val="20"/>
                <w:szCs w:val="20"/>
              </w:rPr>
              <w:t xml:space="preserve"> of the Polish People’s Republic, X parliamentary term, 1989-1993.</w:t>
            </w:r>
          </w:p>
          <w:p w14:paraId="2C2CDED4" w14:textId="7A5E00C4" w:rsidR="00CB74B1" w:rsidRPr="009C4446" w:rsidRDefault="00CB74B1" w:rsidP="00AA792C">
            <w:pPr>
              <w:pStyle w:val="pozycjatresc1"/>
              <w:shd w:val="clear" w:color="auto" w:fill="FFFFFF"/>
              <w:spacing w:line="240" w:lineRule="auto"/>
              <w:jc w:val="center"/>
              <w:rPr>
                <w:rFonts w:ascii="Calibri" w:hAnsi="Calibri" w:cs="Calibri"/>
                <w:kern w:val="36"/>
                <w:sz w:val="20"/>
                <w:szCs w:val="20"/>
              </w:rPr>
            </w:pPr>
            <w:r w:rsidRPr="009C4446">
              <w:rPr>
                <w:rFonts w:ascii="Calibri" w:hAnsi="Calibri" w:cs="Calibri"/>
                <w:kern w:val="36"/>
                <w:sz w:val="20"/>
                <w:szCs w:val="20"/>
              </w:rPr>
              <w:t>Journal of Laws, Nr 36, 198 of 13 June 1989</w:t>
            </w:r>
          </w:p>
        </w:tc>
        <w:tc>
          <w:tcPr>
            <w:tcW w:w="1254" w:type="dxa"/>
          </w:tcPr>
          <w:p w14:paraId="506D3CC3" w14:textId="77777777" w:rsidR="00CB74B1" w:rsidRPr="009C4446" w:rsidRDefault="00CB74B1" w:rsidP="007B7602">
            <w:pPr>
              <w:rPr>
                <w:sz w:val="20"/>
                <w:szCs w:val="20"/>
              </w:rPr>
            </w:pPr>
            <w:r w:rsidRPr="009C4446">
              <w:rPr>
                <w:sz w:val="20"/>
                <w:szCs w:val="20"/>
              </w:rPr>
              <w:t>13.06.1989</w:t>
            </w:r>
          </w:p>
        </w:tc>
        <w:tc>
          <w:tcPr>
            <w:tcW w:w="2736" w:type="dxa"/>
          </w:tcPr>
          <w:p w14:paraId="09C0E534" w14:textId="77777777" w:rsidR="00CB74B1" w:rsidRPr="009C4446" w:rsidRDefault="005768F8" w:rsidP="007B7602">
            <w:pPr>
              <w:rPr>
                <w:sz w:val="20"/>
                <w:szCs w:val="20"/>
              </w:rPr>
            </w:pPr>
            <w:hyperlink r:id="rId19" w:anchor="zoom=90" w:history="1">
              <w:r w:rsidR="00CB74B1" w:rsidRPr="009C4446">
                <w:rPr>
                  <w:rStyle w:val="Hyperlink"/>
                  <w:sz w:val="20"/>
                  <w:szCs w:val="20"/>
                </w:rPr>
                <w:t>http://g.ekspert.infor.pl/p/_dane/akty_pdf/DZU/1989/36/198.pdf#zoom=90</w:t>
              </w:r>
            </w:hyperlink>
            <w:r w:rsidR="00CB74B1" w:rsidRPr="009C4446">
              <w:rPr>
                <w:sz w:val="20"/>
                <w:szCs w:val="20"/>
              </w:rPr>
              <w:t xml:space="preserve"> </w:t>
            </w:r>
          </w:p>
        </w:tc>
        <w:tc>
          <w:tcPr>
            <w:tcW w:w="1083" w:type="dxa"/>
          </w:tcPr>
          <w:p w14:paraId="48259FA2" w14:textId="77777777" w:rsidR="00CB74B1" w:rsidRPr="009C4446" w:rsidRDefault="00CB74B1" w:rsidP="007B7602">
            <w:pPr>
              <w:rPr>
                <w:b/>
                <w:sz w:val="20"/>
                <w:szCs w:val="20"/>
              </w:rPr>
            </w:pPr>
          </w:p>
        </w:tc>
      </w:tr>
      <w:tr w:rsidR="00CB74B1" w:rsidRPr="009C4446" w14:paraId="617476BD" w14:textId="77777777" w:rsidTr="007B7602">
        <w:tc>
          <w:tcPr>
            <w:tcW w:w="3119" w:type="dxa"/>
          </w:tcPr>
          <w:p w14:paraId="0542C6A5" w14:textId="77777777" w:rsidR="00CB74B1" w:rsidRPr="009C4446" w:rsidRDefault="00CB74B1" w:rsidP="007B7602">
            <w:pPr>
              <w:pStyle w:val="pozycjatresc1"/>
              <w:shd w:val="clear" w:color="auto" w:fill="FFFFFF"/>
              <w:spacing w:line="240" w:lineRule="auto"/>
              <w:jc w:val="center"/>
              <w:rPr>
                <w:rFonts w:ascii="Calibri" w:hAnsi="Calibri" w:cs="Calibri"/>
                <w:sz w:val="20"/>
                <w:szCs w:val="20"/>
              </w:rPr>
            </w:pPr>
            <w:r w:rsidRPr="009C4446">
              <w:rPr>
                <w:rFonts w:ascii="Calibri" w:hAnsi="Calibri" w:cs="Calibri"/>
                <w:sz w:val="20"/>
                <w:szCs w:val="20"/>
              </w:rPr>
              <w:t xml:space="preserve">Law of 28 June 1991. Regulations on elections to the </w:t>
            </w:r>
            <w:proofErr w:type="spellStart"/>
            <w:r w:rsidRPr="009C4446">
              <w:rPr>
                <w:rFonts w:ascii="Calibri" w:hAnsi="Calibri" w:cs="Calibri"/>
                <w:sz w:val="20"/>
                <w:szCs w:val="20"/>
              </w:rPr>
              <w:t>Sejm</w:t>
            </w:r>
            <w:proofErr w:type="spellEnd"/>
            <w:r w:rsidRPr="009C4446">
              <w:rPr>
                <w:rFonts w:ascii="Calibri" w:hAnsi="Calibri" w:cs="Calibri"/>
                <w:sz w:val="20"/>
                <w:szCs w:val="20"/>
              </w:rPr>
              <w:t xml:space="preserve"> of the Polish Republic.</w:t>
            </w:r>
          </w:p>
          <w:p w14:paraId="6DCB4DDA" w14:textId="77777777" w:rsidR="00CB74B1" w:rsidRPr="009C4446" w:rsidRDefault="00CB74B1" w:rsidP="007B7602">
            <w:pPr>
              <w:jc w:val="center"/>
              <w:rPr>
                <w:sz w:val="20"/>
                <w:szCs w:val="20"/>
              </w:rPr>
            </w:pPr>
          </w:p>
          <w:p w14:paraId="2B76A0F4" w14:textId="02365B6C" w:rsidR="00CB74B1" w:rsidRPr="009C4446" w:rsidRDefault="00CB74B1" w:rsidP="007B7602">
            <w:pPr>
              <w:jc w:val="center"/>
              <w:rPr>
                <w:sz w:val="20"/>
                <w:szCs w:val="20"/>
              </w:rPr>
            </w:pPr>
            <w:r w:rsidRPr="009C4446">
              <w:rPr>
                <w:sz w:val="20"/>
                <w:szCs w:val="20"/>
              </w:rPr>
              <w:t>Journal of Laws Nr 59, item 252 of 3 July 1991</w:t>
            </w:r>
          </w:p>
          <w:p w14:paraId="010974C1" w14:textId="77777777" w:rsidR="00CB74B1" w:rsidRPr="009C4446" w:rsidRDefault="00CB74B1" w:rsidP="007B7602">
            <w:pPr>
              <w:jc w:val="center"/>
              <w:rPr>
                <w:sz w:val="20"/>
                <w:szCs w:val="20"/>
              </w:rPr>
            </w:pPr>
          </w:p>
          <w:p w14:paraId="62D0C7DC" w14:textId="77777777" w:rsidR="00CB74B1" w:rsidRPr="009C4446" w:rsidRDefault="00CB74B1" w:rsidP="007B7602">
            <w:pPr>
              <w:jc w:val="center"/>
              <w:rPr>
                <w:sz w:val="20"/>
                <w:szCs w:val="20"/>
              </w:rPr>
            </w:pPr>
          </w:p>
        </w:tc>
        <w:tc>
          <w:tcPr>
            <w:tcW w:w="2860" w:type="dxa"/>
          </w:tcPr>
          <w:p w14:paraId="7E902227" w14:textId="77777777" w:rsidR="00CB74B1" w:rsidRPr="009C4446" w:rsidRDefault="00CB74B1" w:rsidP="007B7602">
            <w:pPr>
              <w:rPr>
                <w:sz w:val="20"/>
                <w:szCs w:val="20"/>
              </w:rPr>
            </w:pPr>
          </w:p>
        </w:tc>
        <w:tc>
          <w:tcPr>
            <w:tcW w:w="1254" w:type="dxa"/>
          </w:tcPr>
          <w:p w14:paraId="7A7B38A9" w14:textId="77777777" w:rsidR="00CB74B1" w:rsidRPr="009C4446" w:rsidRDefault="00CB74B1" w:rsidP="007B7602">
            <w:pPr>
              <w:rPr>
                <w:sz w:val="20"/>
                <w:szCs w:val="20"/>
              </w:rPr>
            </w:pPr>
            <w:r w:rsidRPr="009C4446">
              <w:rPr>
                <w:sz w:val="20"/>
                <w:szCs w:val="20"/>
              </w:rPr>
              <w:t>03.07.1991</w:t>
            </w:r>
          </w:p>
        </w:tc>
        <w:tc>
          <w:tcPr>
            <w:tcW w:w="2736" w:type="dxa"/>
          </w:tcPr>
          <w:p w14:paraId="6439AD65" w14:textId="77777777" w:rsidR="00CB74B1" w:rsidRPr="009C4446" w:rsidRDefault="005768F8" w:rsidP="007B7602">
            <w:pPr>
              <w:rPr>
                <w:sz w:val="20"/>
                <w:szCs w:val="20"/>
              </w:rPr>
            </w:pPr>
            <w:hyperlink r:id="rId20" w:anchor="zoom=90" w:history="1">
              <w:r w:rsidR="00CB74B1" w:rsidRPr="009C4446">
                <w:rPr>
                  <w:rStyle w:val="Hyperlink"/>
                  <w:sz w:val="20"/>
                  <w:szCs w:val="20"/>
                </w:rPr>
                <w:t>http://g.ekspert.infor.pl/p/_dane/akty_pdf/DZU/1991/59/252.pdf#zoom=90</w:t>
              </w:r>
            </w:hyperlink>
            <w:r w:rsidR="00CB74B1" w:rsidRPr="009C4446">
              <w:rPr>
                <w:sz w:val="20"/>
                <w:szCs w:val="20"/>
              </w:rPr>
              <w:t xml:space="preserve"> </w:t>
            </w:r>
          </w:p>
          <w:p w14:paraId="13BDDB3A" w14:textId="77777777" w:rsidR="00CB74B1" w:rsidRPr="009C4446" w:rsidRDefault="00CB74B1" w:rsidP="007B7602">
            <w:pPr>
              <w:rPr>
                <w:sz w:val="20"/>
                <w:szCs w:val="20"/>
              </w:rPr>
            </w:pPr>
            <w:r w:rsidRPr="009C4446">
              <w:rPr>
                <w:sz w:val="20"/>
                <w:szCs w:val="20"/>
              </w:rPr>
              <w:t>in English</w:t>
            </w:r>
          </w:p>
          <w:p w14:paraId="75900A3F" w14:textId="77777777" w:rsidR="00CB74B1" w:rsidRPr="009C4446" w:rsidRDefault="005768F8" w:rsidP="007B7602">
            <w:pPr>
              <w:rPr>
                <w:sz w:val="20"/>
                <w:szCs w:val="20"/>
              </w:rPr>
            </w:pPr>
            <w:hyperlink r:id="rId21" w:history="1">
              <w:r w:rsidR="00CB74B1" w:rsidRPr="009C4446">
                <w:rPr>
                  <w:rStyle w:val="Hyperlink"/>
                  <w:sz w:val="20"/>
                  <w:szCs w:val="20"/>
                </w:rPr>
                <w:t>http://www2.essex.ac.uk/elect/database/legislationAll.asp?country=poland&amp;legislation=pl91</w:t>
              </w:r>
            </w:hyperlink>
            <w:r w:rsidR="00CB74B1" w:rsidRPr="009C4446">
              <w:rPr>
                <w:sz w:val="20"/>
                <w:szCs w:val="20"/>
              </w:rPr>
              <w:t xml:space="preserve"> </w:t>
            </w:r>
          </w:p>
        </w:tc>
        <w:tc>
          <w:tcPr>
            <w:tcW w:w="1083" w:type="dxa"/>
          </w:tcPr>
          <w:p w14:paraId="31E60C59" w14:textId="77777777" w:rsidR="00CB74B1" w:rsidRPr="009C4446" w:rsidRDefault="00CB74B1" w:rsidP="007B7602">
            <w:pPr>
              <w:rPr>
                <w:b/>
                <w:sz w:val="20"/>
                <w:szCs w:val="20"/>
              </w:rPr>
            </w:pPr>
            <w:r w:rsidRPr="009C4446">
              <w:rPr>
                <w:b/>
                <w:sz w:val="20"/>
                <w:szCs w:val="20"/>
              </w:rPr>
              <w:t>Yes</w:t>
            </w:r>
          </w:p>
        </w:tc>
      </w:tr>
      <w:tr w:rsidR="00CB74B1" w:rsidRPr="009C4446" w14:paraId="163E1103" w14:textId="77777777" w:rsidTr="007B7602">
        <w:tc>
          <w:tcPr>
            <w:tcW w:w="3119" w:type="dxa"/>
          </w:tcPr>
          <w:p w14:paraId="4BFC2AA5" w14:textId="77777777" w:rsidR="00CB74B1" w:rsidRPr="009C4446" w:rsidRDefault="00CB74B1" w:rsidP="007B7602">
            <w:pPr>
              <w:pStyle w:val="pozycjatresc1"/>
              <w:shd w:val="clear" w:color="auto" w:fill="FFFFFF"/>
              <w:spacing w:line="240" w:lineRule="auto"/>
              <w:jc w:val="center"/>
              <w:rPr>
                <w:rStyle w:val="pozycjatytul1"/>
                <w:rFonts w:ascii="Calibri" w:hAnsi="Calibri" w:cs="Calibri"/>
                <w:b w:val="0"/>
                <w:bCs w:val="0"/>
                <w:sz w:val="20"/>
                <w:szCs w:val="20"/>
              </w:rPr>
            </w:pPr>
            <w:r w:rsidRPr="009C4446">
              <w:rPr>
                <w:rFonts w:ascii="Calibri" w:hAnsi="Calibri" w:cs="Calibri"/>
                <w:sz w:val="20"/>
                <w:szCs w:val="20"/>
              </w:rPr>
              <w:t xml:space="preserve">Decision of the Constitutional Court of 2 October 1991 on the interpretation of Article 81, </w:t>
            </w:r>
            <w:proofErr w:type="spellStart"/>
            <w:r w:rsidRPr="009C4446">
              <w:rPr>
                <w:rFonts w:ascii="Calibri" w:hAnsi="Calibri" w:cs="Calibri"/>
                <w:sz w:val="20"/>
                <w:szCs w:val="20"/>
              </w:rPr>
              <w:t>para</w:t>
            </w:r>
            <w:proofErr w:type="spellEnd"/>
            <w:r w:rsidRPr="009C4446">
              <w:rPr>
                <w:rFonts w:ascii="Calibri" w:hAnsi="Calibri" w:cs="Calibri"/>
                <w:sz w:val="20"/>
                <w:szCs w:val="20"/>
              </w:rPr>
              <w:t xml:space="preserve">. 5 of the Law of 28 June 1991 Regulations on elections to the </w:t>
            </w:r>
            <w:proofErr w:type="spellStart"/>
            <w:r w:rsidRPr="009C4446">
              <w:rPr>
                <w:rFonts w:ascii="Calibri" w:hAnsi="Calibri" w:cs="Calibri"/>
                <w:sz w:val="20"/>
                <w:szCs w:val="20"/>
              </w:rPr>
              <w:t>Sejm</w:t>
            </w:r>
            <w:proofErr w:type="spellEnd"/>
            <w:r w:rsidRPr="009C4446">
              <w:rPr>
                <w:rFonts w:ascii="Calibri" w:hAnsi="Calibri" w:cs="Calibri"/>
                <w:sz w:val="20"/>
                <w:szCs w:val="20"/>
              </w:rPr>
              <w:t xml:space="preserve"> of the Polish Republic.</w:t>
            </w:r>
          </w:p>
          <w:p w14:paraId="23FCCAB1" w14:textId="03506ACD" w:rsidR="00CB74B1" w:rsidRPr="009C4446" w:rsidRDefault="00CB74B1" w:rsidP="00AA792C">
            <w:pPr>
              <w:shd w:val="clear" w:color="auto" w:fill="FFFFFF"/>
              <w:jc w:val="center"/>
              <w:rPr>
                <w:sz w:val="20"/>
                <w:szCs w:val="20"/>
              </w:rPr>
            </w:pPr>
            <w:r w:rsidRPr="009C4446">
              <w:rPr>
                <w:rStyle w:val="pozycjatytul1"/>
                <w:b w:val="0"/>
                <w:sz w:val="20"/>
                <w:szCs w:val="20"/>
              </w:rPr>
              <w:t>Journal of Laws, Nr 90, item 407 of 11 October 1991.</w:t>
            </w:r>
          </w:p>
        </w:tc>
        <w:tc>
          <w:tcPr>
            <w:tcW w:w="2860" w:type="dxa"/>
          </w:tcPr>
          <w:p w14:paraId="33F8BE78" w14:textId="77777777" w:rsidR="00CB74B1" w:rsidRPr="009C4446" w:rsidRDefault="00CB74B1" w:rsidP="007B7602">
            <w:pPr>
              <w:rPr>
                <w:sz w:val="20"/>
                <w:szCs w:val="20"/>
              </w:rPr>
            </w:pPr>
          </w:p>
        </w:tc>
        <w:tc>
          <w:tcPr>
            <w:tcW w:w="1254" w:type="dxa"/>
          </w:tcPr>
          <w:p w14:paraId="68AFD716" w14:textId="77777777" w:rsidR="00CB74B1" w:rsidRPr="009C4446" w:rsidRDefault="00CB74B1" w:rsidP="007B7602">
            <w:pPr>
              <w:rPr>
                <w:sz w:val="20"/>
                <w:szCs w:val="20"/>
              </w:rPr>
            </w:pPr>
            <w:r w:rsidRPr="009C4446">
              <w:rPr>
                <w:sz w:val="20"/>
                <w:szCs w:val="20"/>
              </w:rPr>
              <w:t>10.10.1991</w:t>
            </w:r>
          </w:p>
        </w:tc>
        <w:tc>
          <w:tcPr>
            <w:tcW w:w="2736" w:type="dxa"/>
          </w:tcPr>
          <w:p w14:paraId="3CDB4A7F" w14:textId="77777777" w:rsidR="00CB74B1" w:rsidRPr="009C4446" w:rsidRDefault="005768F8" w:rsidP="007B7602">
            <w:pPr>
              <w:rPr>
                <w:sz w:val="20"/>
                <w:szCs w:val="20"/>
              </w:rPr>
            </w:pPr>
            <w:hyperlink r:id="rId22" w:anchor="zoom=90" w:history="1">
              <w:r w:rsidR="00CB74B1" w:rsidRPr="009C4446">
                <w:rPr>
                  <w:rStyle w:val="Hyperlink"/>
                  <w:sz w:val="20"/>
                  <w:szCs w:val="20"/>
                </w:rPr>
                <w:t>http://g.ekspert.infor.pl/p/_dane/akty_pdf/DZU/1991/90/407.pdf#zoom=90</w:t>
              </w:r>
            </w:hyperlink>
            <w:r w:rsidR="00CB74B1" w:rsidRPr="009C4446">
              <w:rPr>
                <w:sz w:val="20"/>
                <w:szCs w:val="20"/>
              </w:rPr>
              <w:t xml:space="preserve"> </w:t>
            </w:r>
          </w:p>
        </w:tc>
        <w:tc>
          <w:tcPr>
            <w:tcW w:w="1083" w:type="dxa"/>
          </w:tcPr>
          <w:p w14:paraId="43C5CC5E" w14:textId="77777777" w:rsidR="00CB74B1" w:rsidRPr="009C4446" w:rsidRDefault="00CB74B1" w:rsidP="007B7602">
            <w:pPr>
              <w:rPr>
                <w:b/>
                <w:sz w:val="20"/>
                <w:szCs w:val="20"/>
              </w:rPr>
            </w:pPr>
          </w:p>
        </w:tc>
      </w:tr>
      <w:tr w:rsidR="00CB74B1" w:rsidRPr="009C4446" w14:paraId="7B547E01" w14:textId="77777777" w:rsidTr="007B7602">
        <w:tc>
          <w:tcPr>
            <w:tcW w:w="3119" w:type="dxa"/>
          </w:tcPr>
          <w:p w14:paraId="661F51EA" w14:textId="77777777" w:rsidR="00CB74B1" w:rsidRPr="009C4446" w:rsidRDefault="00CB74B1" w:rsidP="007B7602">
            <w:pPr>
              <w:jc w:val="center"/>
              <w:rPr>
                <w:sz w:val="20"/>
                <w:szCs w:val="20"/>
              </w:rPr>
            </w:pPr>
            <w:r w:rsidRPr="009C4446">
              <w:rPr>
                <w:sz w:val="20"/>
                <w:szCs w:val="20"/>
              </w:rPr>
              <w:t xml:space="preserve">Decision of the Constitutional Court of 21 August 1991 on the interpretation of Article 8 of the </w:t>
            </w:r>
            <w:r w:rsidRPr="009C4446">
              <w:rPr>
                <w:sz w:val="20"/>
                <w:szCs w:val="20"/>
              </w:rPr>
              <w:lastRenderedPageBreak/>
              <w:t xml:space="preserve">Law of 28 June1991, Regulations on elections to the </w:t>
            </w:r>
            <w:proofErr w:type="spellStart"/>
            <w:r w:rsidRPr="009C4446">
              <w:rPr>
                <w:sz w:val="20"/>
                <w:szCs w:val="20"/>
              </w:rPr>
              <w:t>Sejm</w:t>
            </w:r>
            <w:proofErr w:type="spellEnd"/>
            <w:r w:rsidRPr="009C4446">
              <w:rPr>
                <w:sz w:val="20"/>
                <w:szCs w:val="20"/>
              </w:rPr>
              <w:t xml:space="preserve"> of the Polish Republic.</w:t>
            </w:r>
          </w:p>
          <w:p w14:paraId="5A967631" w14:textId="3F1DEDCD" w:rsidR="00CB74B1" w:rsidRPr="009C4446" w:rsidRDefault="00CB74B1" w:rsidP="00AA792C">
            <w:pPr>
              <w:jc w:val="center"/>
              <w:rPr>
                <w:sz w:val="20"/>
                <w:szCs w:val="20"/>
              </w:rPr>
            </w:pPr>
            <w:r w:rsidRPr="009C4446">
              <w:rPr>
                <w:sz w:val="20"/>
                <w:szCs w:val="20"/>
              </w:rPr>
              <w:t>Journal of Laws Nr 81, item 364 of 11 September 1991.</w:t>
            </w:r>
          </w:p>
        </w:tc>
        <w:tc>
          <w:tcPr>
            <w:tcW w:w="2860" w:type="dxa"/>
          </w:tcPr>
          <w:p w14:paraId="59411D20" w14:textId="77777777" w:rsidR="00CB74B1" w:rsidRPr="009C4446" w:rsidRDefault="00CB74B1" w:rsidP="007B7602">
            <w:pPr>
              <w:ind w:left="360"/>
              <w:jc w:val="center"/>
              <w:rPr>
                <w:b/>
                <w:sz w:val="20"/>
                <w:szCs w:val="20"/>
              </w:rPr>
            </w:pPr>
          </w:p>
        </w:tc>
        <w:tc>
          <w:tcPr>
            <w:tcW w:w="1254" w:type="dxa"/>
          </w:tcPr>
          <w:p w14:paraId="320740F9" w14:textId="77777777" w:rsidR="00CB74B1" w:rsidRPr="009C4446" w:rsidRDefault="00CB74B1" w:rsidP="007B7602">
            <w:pPr>
              <w:rPr>
                <w:sz w:val="20"/>
                <w:szCs w:val="20"/>
              </w:rPr>
            </w:pPr>
            <w:r w:rsidRPr="009C4446">
              <w:rPr>
                <w:sz w:val="20"/>
                <w:szCs w:val="20"/>
              </w:rPr>
              <w:t>21.08.1991</w:t>
            </w:r>
          </w:p>
        </w:tc>
        <w:tc>
          <w:tcPr>
            <w:tcW w:w="2736" w:type="dxa"/>
          </w:tcPr>
          <w:p w14:paraId="5B545CF5" w14:textId="77777777" w:rsidR="00CB74B1" w:rsidRPr="009C4446" w:rsidRDefault="005768F8" w:rsidP="007B7602">
            <w:pPr>
              <w:rPr>
                <w:sz w:val="20"/>
                <w:szCs w:val="20"/>
              </w:rPr>
            </w:pPr>
            <w:hyperlink r:id="rId23" w:anchor="zoom=90" w:history="1">
              <w:r w:rsidR="00CB74B1" w:rsidRPr="009C4446">
                <w:rPr>
                  <w:rStyle w:val="Hyperlink"/>
                  <w:sz w:val="20"/>
                  <w:szCs w:val="20"/>
                </w:rPr>
                <w:t>http://g.ekspert.infor.pl/p/_dane/akty_pdf/DZU/1991/81/36</w:t>
              </w:r>
              <w:r w:rsidR="00CB74B1" w:rsidRPr="009C4446">
                <w:rPr>
                  <w:rStyle w:val="Hyperlink"/>
                  <w:sz w:val="20"/>
                  <w:szCs w:val="20"/>
                </w:rPr>
                <w:lastRenderedPageBreak/>
                <w:t>4.pdf#zoom=90</w:t>
              </w:r>
            </w:hyperlink>
            <w:r w:rsidR="00CB74B1" w:rsidRPr="009C4446">
              <w:rPr>
                <w:sz w:val="20"/>
                <w:szCs w:val="20"/>
              </w:rPr>
              <w:t xml:space="preserve"> </w:t>
            </w:r>
          </w:p>
        </w:tc>
        <w:tc>
          <w:tcPr>
            <w:tcW w:w="1083" w:type="dxa"/>
          </w:tcPr>
          <w:p w14:paraId="4E7F0E4D" w14:textId="77777777" w:rsidR="00CB74B1" w:rsidRPr="009C4446" w:rsidRDefault="00CB74B1" w:rsidP="007B7602">
            <w:pPr>
              <w:rPr>
                <w:b/>
                <w:sz w:val="20"/>
                <w:szCs w:val="20"/>
              </w:rPr>
            </w:pPr>
          </w:p>
        </w:tc>
      </w:tr>
      <w:tr w:rsidR="00CB74B1" w:rsidRPr="009C4446" w14:paraId="115CC758" w14:textId="77777777" w:rsidTr="007B7602">
        <w:tc>
          <w:tcPr>
            <w:tcW w:w="3119" w:type="dxa"/>
          </w:tcPr>
          <w:p w14:paraId="346EA203" w14:textId="77777777" w:rsidR="00CB74B1" w:rsidRPr="009C4446" w:rsidRDefault="00CB74B1" w:rsidP="007B7602">
            <w:pPr>
              <w:pStyle w:val="pozycjatresc1"/>
              <w:shd w:val="clear" w:color="auto" w:fill="FFFFFF"/>
              <w:spacing w:line="240" w:lineRule="auto"/>
              <w:jc w:val="center"/>
              <w:rPr>
                <w:rFonts w:ascii="Calibri" w:hAnsi="Calibri" w:cs="Calibri"/>
                <w:sz w:val="20"/>
                <w:szCs w:val="20"/>
              </w:rPr>
            </w:pPr>
            <w:r w:rsidRPr="009C4446">
              <w:rPr>
                <w:rFonts w:ascii="Calibri" w:hAnsi="Calibri" w:cs="Calibri"/>
                <w:sz w:val="20"/>
                <w:szCs w:val="20"/>
              </w:rPr>
              <w:lastRenderedPageBreak/>
              <w:t xml:space="preserve">Decision of the Constitutional Court of the 15 October 1992 on the interpretation of Article 100, </w:t>
            </w:r>
            <w:proofErr w:type="spellStart"/>
            <w:r w:rsidRPr="009C4446">
              <w:rPr>
                <w:rFonts w:ascii="Calibri" w:hAnsi="Calibri" w:cs="Calibri"/>
                <w:sz w:val="20"/>
                <w:szCs w:val="20"/>
              </w:rPr>
              <w:t>para</w:t>
            </w:r>
            <w:proofErr w:type="spellEnd"/>
            <w:r w:rsidRPr="009C4446">
              <w:rPr>
                <w:rFonts w:ascii="Calibri" w:hAnsi="Calibri" w:cs="Calibri"/>
                <w:sz w:val="20"/>
                <w:szCs w:val="20"/>
              </w:rPr>
              <w:t xml:space="preserve">. 2 of the law of 28 June 1992 [sic] – Regulations on the elections to the </w:t>
            </w:r>
            <w:proofErr w:type="spellStart"/>
            <w:r w:rsidRPr="009C4446">
              <w:rPr>
                <w:rFonts w:ascii="Calibri" w:hAnsi="Calibri" w:cs="Calibri"/>
                <w:sz w:val="20"/>
                <w:szCs w:val="20"/>
              </w:rPr>
              <w:t>Sejm</w:t>
            </w:r>
            <w:proofErr w:type="spellEnd"/>
            <w:r w:rsidRPr="009C4446">
              <w:rPr>
                <w:rFonts w:ascii="Calibri" w:hAnsi="Calibri" w:cs="Calibri"/>
                <w:sz w:val="20"/>
                <w:szCs w:val="20"/>
              </w:rPr>
              <w:t xml:space="preserve"> of the Polish Republic.</w:t>
            </w:r>
          </w:p>
          <w:p w14:paraId="134A26EF" w14:textId="7A389535" w:rsidR="00CB74B1" w:rsidRPr="009C4446" w:rsidRDefault="00CB74B1" w:rsidP="00AA792C">
            <w:pPr>
              <w:jc w:val="center"/>
              <w:rPr>
                <w:sz w:val="20"/>
                <w:szCs w:val="20"/>
              </w:rPr>
            </w:pPr>
            <w:r w:rsidRPr="009C4446">
              <w:rPr>
                <w:sz w:val="20"/>
                <w:szCs w:val="20"/>
              </w:rPr>
              <w:t>Journal of Laws Nr 79, item 404 of 27 October 1991.</w:t>
            </w:r>
          </w:p>
        </w:tc>
        <w:tc>
          <w:tcPr>
            <w:tcW w:w="2860" w:type="dxa"/>
          </w:tcPr>
          <w:p w14:paraId="1EC44A23" w14:textId="77777777" w:rsidR="00CB74B1" w:rsidRPr="009C4446" w:rsidRDefault="00CB74B1" w:rsidP="007B7602">
            <w:pPr>
              <w:ind w:left="360"/>
              <w:jc w:val="center"/>
              <w:rPr>
                <w:b/>
                <w:sz w:val="20"/>
                <w:szCs w:val="20"/>
              </w:rPr>
            </w:pPr>
          </w:p>
        </w:tc>
        <w:tc>
          <w:tcPr>
            <w:tcW w:w="1254" w:type="dxa"/>
          </w:tcPr>
          <w:p w14:paraId="6B5CD3BD" w14:textId="77777777" w:rsidR="00CB74B1" w:rsidRPr="009C4446" w:rsidRDefault="00CB74B1" w:rsidP="007B7602">
            <w:pPr>
              <w:rPr>
                <w:sz w:val="20"/>
                <w:szCs w:val="20"/>
              </w:rPr>
            </w:pPr>
            <w:r w:rsidRPr="009C4446">
              <w:rPr>
                <w:sz w:val="20"/>
                <w:szCs w:val="20"/>
              </w:rPr>
              <w:t>10.11.1992</w:t>
            </w:r>
          </w:p>
        </w:tc>
        <w:tc>
          <w:tcPr>
            <w:tcW w:w="2736" w:type="dxa"/>
          </w:tcPr>
          <w:p w14:paraId="6333EE3F" w14:textId="77777777" w:rsidR="00CB74B1" w:rsidRPr="009C4446" w:rsidRDefault="005768F8" w:rsidP="007B7602">
            <w:pPr>
              <w:rPr>
                <w:sz w:val="20"/>
                <w:szCs w:val="20"/>
              </w:rPr>
            </w:pPr>
            <w:hyperlink r:id="rId24" w:anchor="zoom=90" w:history="1">
              <w:r w:rsidR="00CB74B1" w:rsidRPr="009C4446">
                <w:rPr>
                  <w:rStyle w:val="Hyperlink"/>
                  <w:sz w:val="20"/>
                  <w:szCs w:val="20"/>
                </w:rPr>
                <w:t>http://g.ekspert.infor.pl/p/_dane/akty_pdf/DZU/1992/79/404.pdf#zoom=90</w:t>
              </w:r>
            </w:hyperlink>
            <w:r w:rsidR="00CB74B1" w:rsidRPr="009C4446">
              <w:rPr>
                <w:sz w:val="20"/>
                <w:szCs w:val="20"/>
              </w:rPr>
              <w:t xml:space="preserve"> </w:t>
            </w:r>
          </w:p>
        </w:tc>
        <w:tc>
          <w:tcPr>
            <w:tcW w:w="1083" w:type="dxa"/>
          </w:tcPr>
          <w:p w14:paraId="5A47D900" w14:textId="77777777" w:rsidR="00CB74B1" w:rsidRPr="009C4446" w:rsidRDefault="00CB74B1" w:rsidP="007B7602">
            <w:pPr>
              <w:rPr>
                <w:b/>
                <w:sz w:val="20"/>
                <w:szCs w:val="20"/>
              </w:rPr>
            </w:pPr>
          </w:p>
        </w:tc>
      </w:tr>
      <w:tr w:rsidR="00CB74B1" w:rsidRPr="009C4446" w14:paraId="204C0428" w14:textId="77777777" w:rsidTr="007B7602">
        <w:tc>
          <w:tcPr>
            <w:tcW w:w="3119" w:type="dxa"/>
          </w:tcPr>
          <w:p w14:paraId="2F58357D" w14:textId="77777777" w:rsidR="00CB74B1" w:rsidRPr="009C4446" w:rsidRDefault="00CB74B1" w:rsidP="007B7602">
            <w:pPr>
              <w:pStyle w:val="pozycjatresc1"/>
              <w:shd w:val="clear" w:color="auto" w:fill="FFFFFF"/>
              <w:spacing w:line="240" w:lineRule="auto"/>
              <w:jc w:val="center"/>
              <w:rPr>
                <w:rFonts w:ascii="Calibri" w:hAnsi="Calibri" w:cs="Calibri"/>
                <w:sz w:val="20"/>
                <w:szCs w:val="20"/>
              </w:rPr>
            </w:pPr>
            <w:r w:rsidRPr="009C4446">
              <w:rPr>
                <w:rFonts w:ascii="Calibri" w:hAnsi="Calibri" w:cs="Calibri"/>
                <w:sz w:val="20"/>
                <w:szCs w:val="20"/>
              </w:rPr>
              <w:t xml:space="preserve">Law of the 28 May, 1993 Regulations on the elections to the </w:t>
            </w:r>
            <w:proofErr w:type="spellStart"/>
            <w:r w:rsidRPr="009C4446">
              <w:rPr>
                <w:rFonts w:ascii="Calibri" w:hAnsi="Calibri" w:cs="Calibri"/>
                <w:sz w:val="20"/>
                <w:szCs w:val="20"/>
              </w:rPr>
              <w:t>Sejm</w:t>
            </w:r>
            <w:proofErr w:type="spellEnd"/>
            <w:r w:rsidRPr="009C4446">
              <w:rPr>
                <w:rFonts w:ascii="Calibri" w:hAnsi="Calibri" w:cs="Calibri"/>
                <w:sz w:val="20"/>
                <w:szCs w:val="20"/>
              </w:rPr>
              <w:t xml:space="preserve"> of the Polish Republic.</w:t>
            </w:r>
          </w:p>
          <w:p w14:paraId="6608D0ED" w14:textId="67C10AE3" w:rsidR="00CB74B1" w:rsidRPr="009C4446" w:rsidRDefault="00CB74B1" w:rsidP="007B7602">
            <w:pPr>
              <w:pStyle w:val="pozycjatresc1"/>
              <w:shd w:val="clear" w:color="auto" w:fill="FFFFFF"/>
              <w:spacing w:line="240" w:lineRule="auto"/>
              <w:jc w:val="center"/>
              <w:rPr>
                <w:rFonts w:ascii="Calibri" w:hAnsi="Calibri" w:cs="Calibri"/>
                <w:sz w:val="20"/>
                <w:szCs w:val="20"/>
              </w:rPr>
            </w:pPr>
            <w:r w:rsidRPr="009C4446">
              <w:rPr>
                <w:rFonts w:ascii="Calibri" w:hAnsi="Calibri" w:cs="Calibri"/>
                <w:sz w:val="20"/>
                <w:szCs w:val="20"/>
              </w:rPr>
              <w:t>Journal of Laws Nr 45, item 205 of 2 June 1993</w:t>
            </w:r>
          </w:p>
          <w:p w14:paraId="7B44101A" w14:textId="77777777" w:rsidR="00CB74B1" w:rsidRPr="009C4446" w:rsidRDefault="00CB74B1" w:rsidP="007B7602">
            <w:pPr>
              <w:pStyle w:val="pozycjatresc1"/>
              <w:shd w:val="clear" w:color="auto" w:fill="FFFFFF"/>
              <w:spacing w:line="240" w:lineRule="auto"/>
              <w:jc w:val="center"/>
              <w:rPr>
                <w:rFonts w:ascii="Calibri" w:hAnsi="Calibri" w:cs="Calibri"/>
                <w:sz w:val="20"/>
                <w:szCs w:val="20"/>
              </w:rPr>
            </w:pPr>
          </w:p>
        </w:tc>
        <w:tc>
          <w:tcPr>
            <w:tcW w:w="2860" w:type="dxa"/>
          </w:tcPr>
          <w:p w14:paraId="7D2AA6E2" w14:textId="77777777" w:rsidR="00CB74B1" w:rsidRPr="009C4446" w:rsidRDefault="00CB74B1" w:rsidP="007B7602">
            <w:pPr>
              <w:jc w:val="center"/>
              <w:rPr>
                <w:b/>
                <w:sz w:val="20"/>
                <w:szCs w:val="20"/>
              </w:rPr>
            </w:pPr>
          </w:p>
        </w:tc>
        <w:tc>
          <w:tcPr>
            <w:tcW w:w="1254" w:type="dxa"/>
          </w:tcPr>
          <w:p w14:paraId="68512C9A" w14:textId="77777777" w:rsidR="00CB74B1" w:rsidRPr="009C4446" w:rsidRDefault="00CB74B1" w:rsidP="007B7602">
            <w:pPr>
              <w:rPr>
                <w:sz w:val="20"/>
                <w:szCs w:val="20"/>
              </w:rPr>
            </w:pPr>
            <w:r w:rsidRPr="009C4446">
              <w:rPr>
                <w:sz w:val="20"/>
                <w:szCs w:val="20"/>
              </w:rPr>
              <w:t>15.06.1993</w:t>
            </w:r>
          </w:p>
        </w:tc>
        <w:tc>
          <w:tcPr>
            <w:tcW w:w="2736" w:type="dxa"/>
          </w:tcPr>
          <w:p w14:paraId="0D28FD92" w14:textId="77777777" w:rsidR="00CB74B1" w:rsidRPr="009C4446" w:rsidRDefault="005768F8" w:rsidP="007B7602">
            <w:pPr>
              <w:rPr>
                <w:sz w:val="20"/>
                <w:szCs w:val="20"/>
              </w:rPr>
            </w:pPr>
            <w:hyperlink r:id="rId25" w:anchor="zoom=90" w:history="1">
              <w:r w:rsidR="00CB74B1" w:rsidRPr="009C4446">
                <w:rPr>
                  <w:rStyle w:val="Hyperlink"/>
                  <w:sz w:val="20"/>
                  <w:szCs w:val="20"/>
                </w:rPr>
                <w:t>http://g.ekspert.infor.pl/p/_dane/akty_pdf/DZU/1993/45/205.pdf#zoom=90</w:t>
              </w:r>
            </w:hyperlink>
            <w:r w:rsidR="00CB74B1" w:rsidRPr="009C4446">
              <w:rPr>
                <w:sz w:val="20"/>
                <w:szCs w:val="20"/>
              </w:rPr>
              <w:t xml:space="preserve"> </w:t>
            </w:r>
          </w:p>
          <w:p w14:paraId="7894738C" w14:textId="77777777" w:rsidR="00CB74B1" w:rsidRPr="009C4446" w:rsidRDefault="00CB74B1" w:rsidP="007B7602">
            <w:pPr>
              <w:rPr>
                <w:sz w:val="20"/>
                <w:szCs w:val="20"/>
              </w:rPr>
            </w:pPr>
            <w:r w:rsidRPr="009C4446">
              <w:rPr>
                <w:sz w:val="20"/>
                <w:szCs w:val="20"/>
              </w:rPr>
              <w:t>in English:</w:t>
            </w:r>
          </w:p>
          <w:p w14:paraId="7221B3D3" w14:textId="77777777" w:rsidR="00CB74B1" w:rsidRPr="009C4446" w:rsidRDefault="005768F8" w:rsidP="007B7602">
            <w:pPr>
              <w:rPr>
                <w:sz w:val="20"/>
                <w:szCs w:val="20"/>
              </w:rPr>
            </w:pPr>
            <w:hyperlink r:id="rId26" w:history="1">
              <w:r w:rsidR="00CB74B1" w:rsidRPr="009C4446">
                <w:rPr>
                  <w:rStyle w:val="Hyperlink"/>
                  <w:sz w:val="20"/>
                  <w:szCs w:val="20"/>
                </w:rPr>
                <w:t>http://www2.essex.ac.uk/elect/database/legislationAll.asp?country=poland&amp;legislation=pl93</w:t>
              </w:r>
            </w:hyperlink>
            <w:r w:rsidR="00CB74B1" w:rsidRPr="009C4446">
              <w:rPr>
                <w:sz w:val="20"/>
                <w:szCs w:val="20"/>
              </w:rPr>
              <w:t xml:space="preserve"> </w:t>
            </w:r>
          </w:p>
        </w:tc>
        <w:tc>
          <w:tcPr>
            <w:tcW w:w="1083" w:type="dxa"/>
          </w:tcPr>
          <w:p w14:paraId="11FC8A22" w14:textId="77777777" w:rsidR="00CB74B1" w:rsidRPr="009C4446" w:rsidRDefault="00CB74B1" w:rsidP="007B7602">
            <w:pPr>
              <w:rPr>
                <w:b/>
                <w:sz w:val="20"/>
                <w:szCs w:val="20"/>
              </w:rPr>
            </w:pPr>
            <w:r w:rsidRPr="009C4446">
              <w:rPr>
                <w:b/>
                <w:sz w:val="20"/>
                <w:szCs w:val="20"/>
              </w:rPr>
              <w:t>Yes</w:t>
            </w:r>
          </w:p>
        </w:tc>
      </w:tr>
      <w:tr w:rsidR="00CB74B1" w:rsidRPr="009C4446" w14:paraId="115F5ADE" w14:textId="77777777" w:rsidTr="007B7602">
        <w:tc>
          <w:tcPr>
            <w:tcW w:w="3119" w:type="dxa"/>
          </w:tcPr>
          <w:p w14:paraId="1F484927" w14:textId="77777777" w:rsidR="00CB74B1" w:rsidRPr="009C4446" w:rsidRDefault="00CB74B1" w:rsidP="007B7602">
            <w:pPr>
              <w:shd w:val="clear" w:color="auto" w:fill="FFFFFF"/>
              <w:jc w:val="center"/>
              <w:rPr>
                <w:sz w:val="20"/>
                <w:szCs w:val="20"/>
              </w:rPr>
            </w:pPr>
            <w:r w:rsidRPr="009C4446">
              <w:rPr>
                <w:sz w:val="20"/>
                <w:szCs w:val="20"/>
              </w:rPr>
              <w:t xml:space="preserve">Decision of the Constitutional Court of 14 July 1993 on establishing a universally binding interpretation of the amendments to Article 124, </w:t>
            </w:r>
            <w:proofErr w:type="spellStart"/>
            <w:r w:rsidRPr="009C4446">
              <w:rPr>
                <w:sz w:val="20"/>
                <w:szCs w:val="20"/>
              </w:rPr>
              <w:t>para</w:t>
            </w:r>
            <w:proofErr w:type="spellEnd"/>
            <w:r w:rsidRPr="009C4446">
              <w:rPr>
                <w:sz w:val="20"/>
                <w:szCs w:val="20"/>
              </w:rPr>
              <w:t xml:space="preserve">. 1 of the Law of 28 May, 1993 - Regulations on the elections to the </w:t>
            </w:r>
            <w:proofErr w:type="spellStart"/>
            <w:r w:rsidRPr="009C4446">
              <w:rPr>
                <w:sz w:val="20"/>
                <w:szCs w:val="20"/>
              </w:rPr>
              <w:t>Sejm</w:t>
            </w:r>
            <w:proofErr w:type="spellEnd"/>
            <w:r w:rsidRPr="009C4446">
              <w:rPr>
                <w:sz w:val="20"/>
                <w:szCs w:val="20"/>
              </w:rPr>
              <w:t xml:space="preserve"> of the Polish Republic together with Article 81, </w:t>
            </w:r>
            <w:proofErr w:type="spellStart"/>
            <w:r w:rsidRPr="009C4446">
              <w:rPr>
                <w:sz w:val="20"/>
                <w:szCs w:val="20"/>
              </w:rPr>
              <w:t>para</w:t>
            </w:r>
            <w:proofErr w:type="spellEnd"/>
            <w:r w:rsidRPr="009C4446">
              <w:rPr>
                <w:sz w:val="20"/>
                <w:szCs w:val="20"/>
              </w:rPr>
              <w:t>. 5, point 4 of the same law with regard to Article 189 of the Constitution.</w:t>
            </w:r>
          </w:p>
          <w:p w14:paraId="332B0FBF" w14:textId="73CB9162" w:rsidR="00CB74B1" w:rsidRPr="009C4446" w:rsidRDefault="00CB74B1" w:rsidP="00AA792C">
            <w:pPr>
              <w:shd w:val="clear" w:color="auto" w:fill="FFFFFF"/>
              <w:jc w:val="center"/>
              <w:rPr>
                <w:sz w:val="20"/>
                <w:szCs w:val="20"/>
              </w:rPr>
            </w:pPr>
            <w:r w:rsidRPr="009C4446">
              <w:rPr>
                <w:sz w:val="20"/>
                <w:szCs w:val="20"/>
              </w:rPr>
              <w:t>Journal of Laws Nr 66, item 318 of 23 July 1993</w:t>
            </w:r>
          </w:p>
        </w:tc>
        <w:tc>
          <w:tcPr>
            <w:tcW w:w="2860" w:type="dxa"/>
          </w:tcPr>
          <w:p w14:paraId="1607DD2B" w14:textId="77777777" w:rsidR="00CB74B1" w:rsidRPr="009C4446" w:rsidRDefault="00CB74B1" w:rsidP="007B7602">
            <w:pPr>
              <w:ind w:left="360"/>
              <w:jc w:val="center"/>
              <w:rPr>
                <w:sz w:val="20"/>
                <w:szCs w:val="20"/>
              </w:rPr>
            </w:pPr>
          </w:p>
        </w:tc>
        <w:tc>
          <w:tcPr>
            <w:tcW w:w="1254" w:type="dxa"/>
          </w:tcPr>
          <w:p w14:paraId="46BC78BD" w14:textId="77777777" w:rsidR="00CB74B1" w:rsidRPr="009C4446" w:rsidRDefault="00CB74B1" w:rsidP="007B7602">
            <w:pPr>
              <w:autoSpaceDE w:val="0"/>
              <w:autoSpaceDN w:val="0"/>
              <w:adjustRightInd w:val="0"/>
              <w:rPr>
                <w:bCs/>
                <w:sz w:val="20"/>
                <w:szCs w:val="20"/>
              </w:rPr>
            </w:pPr>
            <w:r w:rsidRPr="009C4446">
              <w:rPr>
                <w:bCs/>
                <w:sz w:val="20"/>
                <w:szCs w:val="20"/>
              </w:rPr>
              <w:t>23.07.1993</w:t>
            </w:r>
          </w:p>
        </w:tc>
        <w:tc>
          <w:tcPr>
            <w:tcW w:w="2736" w:type="dxa"/>
          </w:tcPr>
          <w:p w14:paraId="4770B464" w14:textId="77777777" w:rsidR="00CB74B1" w:rsidRPr="009C4446" w:rsidRDefault="00CB74B1" w:rsidP="007B7602">
            <w:pPr>
              <w:rPr>
                <w:sz w:val="20"/>
                <w:szCs w:val="20"/>
              </w:rPr>
            </w:pPr>
          </w:p>
          <w:p w14:paraId="49C52FFA" w14:textId="77777777" w:rsidR="00CB74B1" w:rsidRPr="009C4446" w:rsidRDefault="00CB74B1" w:rsidP="007B7602">
            <w:pPr>
              <w:rPr>
                <w:sz w:val="20"/>
                <w:szCs w:val="20"/>
              </w:rPr>
            </w:pPr>
          </w:p>
          <w:p w14:paraId="2CCE66E2" w14:textId="77777777" w:rsidR="00CB74B1" w:rsidRPr="009C4446" w:rsidRDefault="005768F8" w:rsidP="007B7602">
            <w:pPr>
              <w:rPr>
                <w:sz w:val="20"/>
                <w:szCs w:val="20"/>
              </w:rPr>
            </w:pPr>
            <w:hyperlink r:id="rId27" w:anchor="zoom=90" w:history="1">
              <w:r w:rsidR="00CB74B1" w:rsidRPr="009C4446">
                <w:rPr>
                  <w:rStyle w:val="Hyperlink"/>
                  <w:sz w:val="20"/>
                  <w:szCs w:val="20"/>
                </w:rPr>
                <w:t>http://g.ekspert.infor.pl/p/_dane/akty_pdf/DZU/1993/66/318.pdf#zoom=90</w:t>
              </w:r>
            </w:hyperlink>
            <w:r w:rsidR="00CB74B1" w:rsidRPr="009C4446">
              <w:rPr>
                <w:sz w:val="20"/>
                <w:szCs w:val="20"/>
              </w:rPr>
              <w:t xml:space="preserve"> </w:t>
            </w:r>
          </w:p>
        </w:tc>
        <w:tc>
          <w:tcPr>
            <w:tcW w:w="1083" w:type="dxa"/>
          </w:tcPr>
          <w:p w14:paraId="054DB682" w14:textId="77777777" w:rsidR="00CB74B1" w:rsidRPr="009C4446" w:rsidRDefault="00CB74B1" w:rsidP="007B7602">
            <w:pPr>
              <w:rPr>
                <w:b/>
                <w:sz w:val="20"/>
                <w:szCs w:val="20"/>
              </w:rPr>
            </w:pPr>
          </w:p>
        </w:tc>
      </w:tr>
      <w:tr w:rsidR="00CB74B1" w:rsidRPr="009C4446" w14:paraId="4B4BFED7" w14:textId="77777777" w:rsidTr="007B7602">
        <w:tc>
          <w:tcPr>
            <w:tcW w:w="3119" w:type="dxa"/>
          </w:tcPr>
          <w:p w14:paraId="122DAE9F" w14:textId="77777777" w:rsidR="00CB74B1" w:rsidRPr="009C4446" w:rsidRDefault="00CB74B1" w:rsidP="007B7602">
            <w:pPr>
              <w:jc w:val="center"/>
              <w:rPr>
                <w:sz w:val="20"/>
                <w:szCs w:val="20"/>
              </w:rPr>
            </w:pPr>
          </w:p>
        </w:tc>
        <w:tc>
          <w:tcPr>
            <w:tcW w:w="2860" w:type="dxa"/>
          </w:tcPr>
          <w:p w14:paraId="7D90D789" w14:textId="77777777" w:rsidR="00CB74B1" w:rsidRPr="009C4446" w:rsidRDefault="00CB74B1" w:rsidP="007B7602">
            <w:pPr>
              <w:pStyle w:val="pozycjatresc1"/>
              <w:shd w:val="clear" w:color="auto" w:fill="FFFFFF"/>
              <w:spacing w:line="240" w:lineRule="auto"/>
              <w:jc w:val="center"/>
              <w:rPr>
                <w:rFonts w:ascii="Calibri" w:hAnsi="Calibri" w:cs="Calibri"/>
                <w:sz w:val="20"/>
                <w:szCs w:val="20"/>
              </w:rPr>
            </w:pPr>
            <w:r w:rsidRPr="009C4446">
              <w:rPr>
                <w:rFonts w:ascii="Calibri" w:hAnsi="Calibri" w:cs="Calibri"/>
                <w:sz w:val="20"/>
                <w:szCs w:val="20"/>
              </w:rPr>
              <w:t xml:space="preserve">Law of 6 March 1997 on amendments to the Law – Regulations on the elections to </w:t>
            </w:r>
            <w:r w:rsidRPr="009C4446">
              <w:rPr>
                <w:rFonts w:ascii="Calibri" w:hAnsi="Calibri" w:cs="Calibri"/>
                <w:sz w:val="20"/>
                <w:szCs w:val="20"/>
              </w:rPr>
              <w:lastRenderedPageBreak/>
              <w:t xml:space="preserve">the </w:t>
            </w:r>
            <w:proofErr w:type="spellStart"/>
            <w:r w:rsidRPr="009C4446">
              <w:rPr>
                <w:rFonts w:ascii="Calibri" w:hAnsi="Calibri" w:cs="Calibri"/>
                <w:sz w:val="20"/>
                <w:szCs w:val="20"/>
              </w:rPr>
              <w:t>Sejm</w:t>
            </w:r>
            <w:proofErr w:type="spellEnd"/>
            <w:r w:rsidRPr="009C4446">
              <w:rPr>
                <w:rFonts w:ascii="Calibri" w:hAnsi="Calibri" w:cs="Calibri"/>
                <w:sz w:val="20"/>
                <w:szCs w:val="20"/>
              </w:rPr>
              <w:t xml:space="preserve"> of the Polish Republic.</w:t>
            </w:r>
          </w:p>
          <w:p w14:paraId="38A99170" w14:textId="77777777" w:rsidR="00CB74B1" w:rsidRPr="009C4446" w:rsidRDefault="00CB74B1" w:rsidP="007B7602">
            <w:pPr>
              <w:pStyle w:val="pozycjatresc1"/>
              <w:shd w:val="clear" w:color="auto" w:fill="FFFFFF"/>
              <w:spacing w:line="240" w:lineRule="auto"/>
              <w:jc w:val="center"/>
              <w:rPr>
                <w:rFonts w:ascii="Calibri" w:hAnsi="Calibri" w:cs="Calibri"/>
                <w:sz w:val="20"/>
                <w:szCs w:val="20"/>
              </w:rPr>
            </w:pPr>
            <w:r w:rsidRPr="009C4446">
              <w:rPr>
                <w:rFonts w:ascii="Calibri" w:hAnsi="Calibri" w:cs="Calibri"/>
                <w:sz w:val="20"/>
                <w:szCs w:val="20"/>
              </w:rPr>
              <w:t>Journal of Laws Nr 47, item 297 of 16 May 1997.</w:t>
            </w:r>
            <w:r w:rsidRPr="009C4446">
              <w:rPr>
                <w:rStyle w:val="FootnoteReference"/>
                <w:rFonts w:ascii="Calibri" w:hAnsi="Calibri" w:cs="Calibri"/>
                <w:sz w:val="20"/>
                <w:szCs w:val="20"/>
              </w:rPr>
              <w:footnoteReference w:id="10"/>
            </w:r>
          </w:p>
        </w:tc>
        <w:tc>
          <w:tcPr>
            <w:tcW w:w="1254" w:type="dxa"/>
          </w:tcPr>
          <w:p w14:paraId="5C3D5A77" w14:textId="77777777" w:rsidR="00CB74B1" w:rsidRPr="009C4446" w:rsidRDefault="00CB74B1" w:rsidP="007B7602">
            <w:pPr>
              <w:rPr>
                <w:sz w:val="20"/>
                <w:szCs w:val="20"/>
              </w:rPr>
            </w:pPr>
            <w:r w:rsidRPr="009C4446">
              <w:rPr>
                <w:sz w:val="20"/>
                <w:szCs w:val="20"/>
              </w:rPr>
              <w:lastRenderedPageBreak/>
              <w:t>16.05.1997</w:t>
            </w:r>
          </w:p>
        </w:tc>
        <w:tc>
          <w:tcPr>
            <w:tcW w:w="2736" w:type="dxa"/>
          </w:tcPr>
          <w:p w14:paraId="38C46CD6" w14:textId="77777777" w:rsidR="00CB74B1" w:rsidRPr="009C4446" w:rsidRDefault="005768F8" w:rsidP="007B7602">
            <w:pPr>
              <w:rPr>
                <w:sz w:val="20"/>
                <w:szCs w:val="20"/>
              </w:rPr>
            </w:pPr>
            <w:hyperlink r:id="rId28" w:anchor="zoom=90" w:history="1">
              <w:r w:rsidR="00CB74B1" w:rsidRPr="009C4446">
                <w:rPr>
                  <w:rStyle w:val="Hyperlink"/>
                  <w:sz w:val="20"/>
                  <w:szCs w:val="20"/>
                </w:rPr>
                <w:t>http://g.ekspert.infor.pl/p/_dane/akty_pdf/DZU/1997/47/29</w:t>
              </w:r>
              <w:r w:rsidR="00CB74B1" w:rsidRPr="009C4446">
                <w:rPr>
                  <w:rStyle w:val="Hyperlink"/>
                  <w:sz w:val="20"/>
                  <w:szCs w:val="20"/>
                </w:rPr>
                <w:lastRenderedPageBreak/>
                <w:t>7.pdf#zoom=90</w:t>
              </w:r>
            </w:hyperlink>
            <w:r w:rsidR="00CB74B1" w:rsidRPr="009C4446">
              <w:rPr>
                <w:sz w:val="20"/>
                <w:szCs w:val="20"/>
              </w:rPr>
              <w:t xml:space="preserve"> </w:t>
            </w:r>
          </w:p>
        </w:tc>
        <w:tc>
          <w:tcPr>
            <w:tcW w:w="1083" w:type="dxa"/>
          </w:tcPr>
          <w:p w14:paraId="62900CE8" w14:textId="77777777" w:rsidR="00CB74B1" w:rsidRPr="009C4446" w:rsidRDefault="00CB74B1" w:rsidP="007B7602">
            <w:pPr>
              <w:rPr>
                <w:b/>
                <w:sz w:val="20"/>
                <w:szCs w:val="20"/>
              </w:rPr>
            </w:pPr>
            <w:r w:rsidRPr="009C4446">
              <w:rPr>
                <w:b/>
                <w:sz w:val="20"/>
                <w:szCs w:val="20"/>
              </w:rPr>
              <w:lastRenderedPageBreak/>
              <w:t>Yes</w:t>
            </w: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0721DEFC"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BC6A3D">
        <w:rPr>
          <w:rFonts w:cs="Cambria"/>
          <w:b/>
          <w:bCs/>
          <w:i/>
          <w:iCs/>
          <w:sz w:val="22"/>
          <w:szCs w:val="22"/>
          <w:lang w:val="en-GB"/>
        </w:rPr>
        <w:t>19</w:t>
      </w:r>
      <w:r w:rsidR="00CB74B1">
        <w:rPr>
          <w:rFonts w:cs="Cambria"/>
          <w:b/>
          <w:bCs/>
          <w:i/>
          <w:iCs/>
          <w:sz w:val="22"/>
          <w:szCs w:val="22"/>
          <w:lang w:val="en-GB"/>
        </w:rPr>
        <w:t>91</w:t>
      </w:r>
      <w:r w:rsidR="00E13C7B" w:rsidRPr="00E34F32">
        <w:rPr>
          <w:rFonts w:cs="Cambria"/>
          <w:b/>
          <w:bCs/>
          <w:i/>
          <w:iCs/>
          <w:sz w:val="22"/>
          <w:szCs w:val="22"/>
          <w:lang w:val="en-GB"/>
        </w:rPr>
        <w:t xml:space="preserve"> Electoral System</w:t>
      </w:r>
    </w:p>
    <w:p w14:paraId="1E49C5F1" w14:textId="77777777" w:rsidR="00CB74B1" w:rsidRPr="009C4446" w:rsidRDefault="00CB74B1" w:rsidP="00500B78">
      <w:pPr>
        <w:spacing w:line="240" w:lineRule="auto"/>
        <w:jc w:val="both"/>
        <w:rPr>
          <w:sz w:val="22"/>
          <w:szCs w:val="22"/>
        </w:rPr>
      </w:pPr>
      <w:r w:rsidRPr="009C4446">
        <w:rPr>
          <w:sz w:val="22"/>
          <w:szCs w:val="22"/>
        </w:rPr>
        <w:t xml:space="preserve">In 1991 the Polish Parliament introduced a new law, replacing the 1989 mixed system with a two-tier open-list system of PR. 460 candidates were to be elected to the </w:t>
      </w:r>
      <w:proofErr w:type="spellStart"/>
      <w:r w:rsidRPr="009C4446">
        <w:rPr>
          <w:sz w:val="22"/>
          <w:szCs w:val="22"/>
        </w:rPr>
        <w:t>Sejm</w:t>
      </w:r>
      <w:proofErr w:type="spellEnd"/>
      <w:r w:rsidRPr="009C4446">
        <w:rPr>
          <w:sz w:val="22"/>
          <w:szCs w:val="22"/>
        </w:rPr>
        <w:t>, of which 391 were elected at the district level, and 69 were elected through nationwide party lists.</w:t>
      </w:r>
      <w:r w:rsidRPr="009C4446">
        <w:rPr>
          <w:rStyle w:val="FootnoteReference"/>
          <w:sz w:val="22"/>
          <w:szCs w:val="22"/>
        </w:rPr>
        <w:footnoteReference w:id="11"/>
      </w:r>
      <w:r w:rsidRPr="009C4446">
        <w:rPr>
          <w:sz w:val="22"/>
          <w:szCs w:val="22"/>
        </w:rPr>
        <w:t xml:space="preserve"> Districts were determined according to population size, and a minimum of 7 mandates were to be allocated to each electoral district.</w:t>
      </w:r>
      <w:r w:rsidRPr="009C4446">
        <w:rPr>
          <w:rStyle w:val="FootnoteReference"/>
          <w:sz w:val="22"/>
          <w:szCs w:val="22"/>
        </w:rPr>
        <w:footnoteReference w:id="12"/>
      </w:r>
      <w:r w:rsidRPr="009C4446">
        <w:rPr>
          <w:sz w:val="22"/>
          <w:szCs w:val="22"/>
        </w:rPr>
        <w:t xml:space="preserve"> Party lists at the district level were to contain at least 10 candidates, while the national lists were to contain at least 35 candidates.</w:t>
      </w:r>
      <w:r w:rsidRPr="009C4446">
        <w:rPr>
          <w:rStyle w:val="FootnoteReference"/>
          <w:sz w:val="22"/>
          <w:szCs w:val="22"/>
        </w:rPr>
        <w:footnoteReference w:id="13"/>
      </w:r>
      <w:r w:rsidRPr="009C4446">
        <w:rPr>
          <w:sz w:val="22"/>
          <w:szCs w:val="22"/>
        </w:rPr>
        <w:t xml:space="preserve"> Candidates could only compete in the national party lists if they had been nominated at the district level also.</w:t>
      </w:r>
      <w:r w:rsidRPr="009C4446">
        <w:rPr>
          <w:rStyle w:val="FootnoteReference"/>
          <w:sz w:val="22"/>
          <w:szCs w:val="22"/>
        </w:rPr>
        <w:footnoteReference w:id="14"/>
      </w:r>
    </w:p>
    <w:p w14:paraId="751498DC" w14:textId="77777777" w:rsidR="00D83975" w:rsidRPr="00CB74B1" w:rsidRDefault="00D83975" w:rsidP="007614A7">
      <w:pPr>
        <w:pStyle w:val="NoSpacing"/>
        <w:spacing w:line="23" w:lineRule="atLeast"/>
        <w:jc w:val="both"/>
        <w:rPr>
          <w:lang w:val="en-US"/>
        </w:rPr>
      </w:pPr>
    </w:p>
    <w:p w14:paraId="74EEF1C3" w14:textId="4728A8AC" w:rsidR="00D62AE2" w:rsidRDefault="00D62AE2" w:rsidP="007614A7">
      <w:pPr>
        <w:pStyle w:val="NoSpacing"/>
        <w:spacing w:line="23" w:lineRule="atLeast"/>
        <w:jc w:val="both"/>
      </w:pPr>
      <w:proofErr w:type="gramStart"/>
      <w:r w:rsidRPr="00E34F32">
        <w:rPr>
          <w:i/>
        </w:rPr>
        <w:t>Assembly size</w:t>
      </w:r>
      <w:r w:rsidRPr="00E34F32">
        <w:t>.</w:t>
      </w:r>
      <w:proofErr w:type="gramEnd"/>
      <w:r w:rsidR="005126A5">
        <w:t xml:space="preserve"> </w:t>
      </w:r>
      <w:r w:rsidRPr="00E34F32">
        <w:t xml:space="preserve"> </w:t>
      </w:r>
      <w:proofErr w:type="gramStart"/>
      <w:r w:rsidR="00500B78">
        <w:t>460 seats.</w:t>
      </w:r>
      <w:proofErr w:type="gramEnd"/>
    </w:p>
    <w:p w14:paraId="07673163" w14:textId="77777777" w:rsidR="00D83975" w:rsidRPr="00E34F32" w:rsidRDefault="00D83975" w:rsidP="007614A7">
      <w:pPr>
        <w:pStyle w:val="NoSpacing"/>
        <w:spacing w:line="23" w:lineRule="atLeast"/>
        <w:jc w:val="both"/>
      </w:pPr>
    </w:p>
    <w:p w14:paraId="4D3335A7" w14:textId="4F1579BD" w:rsidR="00D62AE2" w:rsidRPr="00500B78" w:rsidRDefault="00D62AE2" w:rsidP="00500B78">
      <w:pPr>
        <w:spacing w:line="240" w:lineRule="auto"/>
        <w:rPr>
          <w:b/>
          <w:sz w:val="22"/>
          <w:szCs w:val="22"/>
        </w:rPr>
      </w:pPr>
      <w:proofErr w:type="gramStart"/>
      <w:r w:rsidRPr="00E34F32">
        <w:rPr>
          <w:i/>
        </w:rPr>
        <w:t>Districts and district magnitude</w:t>
      </w:r>
      <w:r w:rsidRPr="00E34F32">
        <w:t>.</w:t>
      </w:r>
      <w:proofErr w:type="gramEnd"/>
      <w:r w:rsidRPr="00E34F32">
        <w:t xml:space="preserve"> </w:t>
      </w:r>
      <w:r w:rsidR="00500B78" w:rsidRPr="00500B78">
        <w:rPr>
          <w:sz w:val="22"/>
          <w:szCs w:val="22"/>
        </w:rPr>
        <w:t xml:space="preserve">An appendix to the law specified the number of seats to be allocated in each of the electoral districts.  The law provided that the State Electoral Commission could propose amendments (to reflect growth or decrease in constituencies’ population) to this fixed district magnitude. These proposed changes were to be submitted to the </w:t>
      </w:r>
      <w:proofErr w:type="spellStart"/>
      <w:r w:rsidR="00500B78" w:rsidRPr="00500B78">
        <w:rPr>
          <w:sz w:val="22"/>
          <w:szCs w:val="22"/>
        </w:rPr>
        <w:t>Sejm</w:t>
      </w:r>
      <w:proofErr w:type="spellEnd"/>
      <w:r w:rsidR="00500B78" w:rsidRPr="00500B78">
        <w:rPr>
          <w:sz w:val="22"/>
          <w:szCs w:val="22"/>
        </w:rPr>
        <w:t xml:space="preserve"> for consideration no less than 12 months before the end of a parliamentary term, and were to be decided by the </w:t>
      </w:r>
      <w:proofErr w:type="spellStart"/>
      <w:r w:rsidR="00500B78" w:rsidRPr="00500B78">
        <w:rPr>
          <w:sz w:val="22"/>
          <w:szCs w:val="22"/>
        </w:rPr>
        <w:t>Sejm</w:t>
      </w:r>
      <w:proofErr w:type="spellEnd"/>
      <w:r w:rsidR="00500B78" w:rsidRPr="00500B78">
        <w:rPr>
          <w:sz w:val="22"/>
          <w:szCs w:val="22"/>
        </w:rPr>
        <w:t xml:space="preserve"> no less than 9 months before the end of a parliamentary term.</w:t>
      </w:r>
    </w:p>
    <w:p w14:paraId="742C4C17" w14:textId="4EADCA26" w:rsidR="00AE2D84" w:rsidRDefault="00AE2D84" w:rsidP="007614A7">
      <w:pPr>
        <w:pStyle w:val="NoSpacing"/>
        <w:spacing w:line="23" w:lineRule="atLeast"/>
        <w:jc w:val="both"/>
      </w:pPr>
      <w:proofErr w:type="gramStart"/>
      <w:r w:rsidRPr="00E34F32">
        <w:rPr>
          <w:i/>
        </w:rPr>
        <w:t>Nature of votes that can be cast</w:t>
      </w:r>
      <w:r w:rsidR="005126A5">
        <w:t>.</w:t>
      </w:r>
      <w:proofErr w:type="gramEnd"/>
      <w:r w:rsidR="005126A5">
        <w:t xml:space="preserve"> </w:t>
      </w:r>
      <w:r w:rsidR="00500B78" w:rsidRPr="00500B78">
        <w:t>District party lists were to be open: Voters were to indicate with ‘X’ one preferred candidate.  Voters voted once only, at the district level, and on the basis of these results, seats were allocated at the second tier.</w:t>
      </w:r>
    </w:p>
    <w:p w14:paraId="11598E26" w14:textId="77777777" w:rsidR="00DF2906" w:rsidRPr="00E34F32" w:rsidRDefault="00DF2906" w:rsidP="007614A7">
      <w:pPr>
        <w:pStyle w:val="NoSpacing"/>
        <w:spacing w:line="23" w:lineRule="atLeast"/>
        <w:jc w:val="both"/>
      </w:pPr>
    </w:p>
    <w:p w14:paraId="7D563370" w14:textId="6BC906CB" w:rsidR="00AE2D84" w:rsidRDefault="00AE2D84" w:rsidP="007614A7">
      <w:pPr>
        <w:pStyle w:val="NoSpacing"/>
        <w:spacing w:line="23" w:lineRule="atLeast"/>
        <w:jc w:val="both"/>
      </w:pPr>
      <w:proofErr w:type="gramStart"/>
      <w:r w:rsidRPr="00E34F32">
        <w:rPr>
          <w:i/>
        </w:rPr>
        <w:t>Party threshold</w:t>
      </w:r>
      <w:r w:rsidRPr="00E34F32">
        <w:t>.</w:t>
      </w:r>
      <w:proofErr w:type="gramEnd"/>
      <w:r w:rsidRPr="00E34F32">
        <w:t xml:space="preserve">  </w:t>
      </w:r>
      <w:r w:rsidR="00500B78" w:rsidRPr="00500B78">
        <w:t>While there was no threshold for parties proposing candidates in the district list elections, parties competing in the nationwide list elections needed to secure a minimum of 5 per cent of all votes cast in the district elections, or have won at least 5 seats (out of a total of 391, that is 1.3% of all mandates) in the district elections, to be eligible for mandates.</w:t>
      </w:r>
    </w:p>
    <w:p w14:paraId="12DE856F" w14:textId="77777777" w:rsidR="005126A5" w:rsidRPr="00E34F32" w:rsidRDefault="005126A5" w:rsidP="007614A7">
      <w:pPr>
        <w:pStyle w:val="NoSpacing"/>
        <w:spacing w:line="23" w:lineRule="atLeast"/>
        <w:jc w:val="both"/>
      </w:pPr>
    </w:p>
    <w:p w14:paraId="73BA6DCA" w14:textId="77777777" w:rsidR="00500B78" w:rsidRPr="00500B78" w:rsidRDefault="00AE2D84" w:rsidP="00500B78">
      <w:pPr>
        <w:spacing w:line="240" w:lineRule="auto"/>
        <w:rPr>
          <w:rFonts w:eastAsia="Calibri" w:cs="Times New Roman"/>
          <w:sz w:val="22"/>
          <w:szCs w:val="22"/>
          <w:lang w:val="en-GB"/>
        </w:rPr>
      </w:pPr>
      <w:proofErr w:type="gramStart"/>
      <w:r w:rsidRPr="00E34F32">
        <w:rPr>
          <w:i/>
        </w:rPr>
        <w:lastRenderedPageBreak/>
        <w:t>Allocation of seats to parties at the lower tier</w:t>
      </w:r>
      <w:r w:rsidRPr="00E34F32">
        <w:t>.</w:t>
      </w:r>
      <w:proofErr w:type="gramEnd"/>
      <w:r w:rsidRPr="00E34F32">
        <w:t xml:space="preserve"> </w:t>
      </w:r>
      <w:r w:rsidR="00500B78" w:rsidRPr="00500B78">
        <w:rPr>
          <w:rFonts w:eastAsia="Calibri" w:cs="Times New Roman"/>
          <w:sz w:val="22"/>
          <w:szCs w:val="22"/>
          <w:lang w:val="en-GB"/>
        </w:rPr>
        <w:t xml:space="preserve">Seats were allocated according to what equates with the Hare quota, although the procedure described in the law differs slightly, in that instead of successively allocating seats according to a quota, the number of seats to be allocated was devised directly by applying a formula. In terms of outcome and remainders, however, the formula and quota procedure amount to precisely the same in practice. First, the total number of votes cast for each party was to be multiplied by the number of available mandates in each district and then the resultant product was to be divided by the total number of votes cast in each respective district. This quotient was then to be rounded up to the nearest whole number, and on this basis seats were to be allocated.  In the event that some mandates remained unallocated, then these were to be awarded to those parties with the largest remainders [before the number had been rounded up], with equal consideration to those parties that had not already been allocated seats.  In the event that more mandates were allocated to a party than there were candidates, then these were to be allocated to the party/parties, with the highest quotient(s).  Coalitions were to be allocated mandates on the same basis as parties. </w:t>
      </w:r>
    </w:p>
    <w:p w14:paraId="27DF4ECF" w14:textId="1359B67C" w:rsidR="005126A5" w:rsidRPr="00E34F32" w:rsidRDefault="005126A5" w:rsidP="007614A7">
      <w:pPr>
        <w:pStyle w:val="NoSpacing"/>
        <w:spacing w:line="23" w:lineRule="atLeast"/>
        <w:jc w:val="both"/>
      </w:pPr>
    </w:p>
    <w:p w14:paraId="0BBA1875" w14:textId="3B3BAB46" w:rsidR="00DF2906" w:rsidRDefault="00AE2D84" w:rsidP="007614A7">
      <w:pPr>
        <w:pStyle w:val="NoSpacing"/>
        <w:spacing w:line="23" w:lineRule="atLeast"/>
        <w:jc w:val="both"/>
      </w:pPr>
      <w:proofErr w:type="gramStart"/>
      <w:r w:rsidRPr="00E34F32">
        <w:rPr>
          <w:i/>
        </w:rPr>
        <w:t>A</w:t>
      </w:r>
      <w:r w:rsidR="00062BD3">
        <w:rPr>
          <w:i/>
        </w:rPr>
        <w:t>llocation of seats to parties at</w:t>
      </w:r>
      <w:r w:rsidRPr="00E34F32">
        <w:rPr>
          <w:i/>
        </w:rPr>
        <w:t xml:space="preserve"> the upper tier</w:t>
      </w:r>
      <w:r w:rsidRPr="00E34F32">
        <w:t>.</w:t>
      </w:r>
      <w:proofErr w:type="gramEnd"/>
      <w:r w:rsidRPr="00E34F32">
        <w:t xml:space="preserve">  </w:t>
      </w:r>
      <w:r w:rsidR="00500B78" w:rsidRPr="00500B78">
        <w:t>The law provided that these 69 mandates were to be allocated according to a modified form of Sainte-</w:t>
      </w:r>
      <w:proofErr w:type="spellStart"/>
      <w:r w:rsidR="00500B78" w:rsidRPr="00500B78">
        <w:t>Laguë</w:t>
      </w:r>
      <w:proofErr w:type="spellEnd"/>
      <w:r w:rsidR="00500B78" w:rsidRPr="00500B78">
        <w:t xml:space="preserve"> (Millard). The formula began with 1.4 instead of 1, therefore the divisors were 1.4, 3, 5, 7 (etc.).  By applying the divisor of 1.4 instead of 1, the overall effect is to reduce the chances that the smallest parties would secure seats. A further provision also reduced the chances for smaller parties: In the event that divisors were to produce the same quotients across parties, then the party that was to be allocated the mandate was to be the one that had secured the most votes in the nationwide party list elections. In the event that the parties in question each received the same number of votes in the party list elections, then the seat was to be allocated to the party that had gained the most mandates in the electoral district elections.  If more mandates were to be allocated to a party than candidates on their party list, then these seats were to be awarded to other parties with the highest quotients.</w:t>
      </w:r>
    </w:p>
    <w:p w14:paraId="7B266242" w14:textId="77777777" w:rsidR="00500B78" w:rsidRPr="00E34F32" w:rsidRDefault="00500B78" w:rsidP="007614A7">
      <w:pPr>
        <w:pStyle w:val="NoSpacing"/>
        <w:spacing w:line="23" w:lineRule="atLeast"/>
        <w:jc w:val="both"/>
      </w:pPr>
    </w:p>
    <w:p w14:paraId="19E00630" w14:textId="6110345F" w:rsidR="00FF03E7" w:rsidRPr="00FF03E7" w:rsidRDefault="00AE2D84" w:rsidP="00FF03E7">
      <w:pPr>
        <w:spacing w:line="240" w:lineRule="auto"/>
        <w:rPr>
          <w:rFonts w:eastAsia="Calibri" w:cs="Times New Roman"/>
          <w:sz w:val="22"/>
          <w:szCs w:val="22"/>
        </w:rPr>
      </w:pPr>
      <w:proofErr w:type="gramStart"/>
      <w:r w:rsidRPr="00E34F32">
        <w:rPr>
          <w:i/>
        </w:rPr>
        <w:t>Allocation of seats to candidates</w:t>
      </w:r>
      <w:r w:rsidRPr="00E34F32">
        <w:t>.</w:t>
      </w:r>
      <w:proofErr w:type="gramEnd"/>
      <w:r w:rsidRPr="00E34F32">
        <w:t xml:space="preserve">  </w:t>
      </w:r>
      <w:r w:rsidR="00784669" w:rsidRPr="00FF03E7">
        <w:rPr>
          <w:sz w:val="22"/>
          <w:szCs w:val="22"/>
        </w:rPr>
        <w:t xml:space="preserve">Seats awarded to a party were to be allocated to candidates according to their ranking when preference votes had been taken into account.  In the event that two candidates were to receive the same number of preference votes, then the candidate placed higher on the list by the Party was to win the seat.  Evidently, therefore, the method of candidate selection relies entirely on the electorate’s preferences, except in the case of a tie-breaker. </w:t>
      </w:r>
      <w:r w:rsidR="00FF03E7">
        <w:rPr>
          <w:rFonts w:eastAsia="Calibri" w:cs="Times New Roman"/>
          <w:sz w:val="22"/>
          <w:szCs w:val="22"/>
        </w:rPr>
        <w:t>National</w:t>
      </w:r>
      <w:r w:rsidR="00FF03E7" w:rsidRPr="00FF03E7">
        <w:rPr>
          <w:rFonts w:eastAsia="Calibri" w:cs="Times New Roman"/>
          <w:sz w:val="22"/>
          <w:szCs w:val="22"/>
        </w:rPr>
        <w:t xml:space="preserve"> party lists were entirely closed: seats were to be allocated according to the </w:t>
      </w:r>
      <w:proofErr w:type="gramStart"/>
      <w:r w:rsidR="00FF03E7" w:rsidRPr="00FF03E7">
        <w:rPr>
          <w:rFonts w:eastAsia="Calibri" w:cs="Times New Roman"/>
          <w:sz w:val="22"/>
          <w:szCs w:val="22"/>
        </w:rPr>
        <w:t>order</w:t>
      </w:r>
      <w:proofErr w:type="gramEnd"/>
      <w:r w:rsidR="00FF03E7" w:rsidRPr="00FF03E7">
        <w:rPr>
          <w:rFonts w:eastAsia="Calibri" w:cs="Times New Roman"/>
          <w:sz w:val="22"/>
          <w:szCs w:val="22"/>
        </w:rPr>
        <w:t xml:space="preserve"> in which the party had ranked candidates, excluding, of course, those that had won mandates in the district elections. </w:t>
      </w:r>
    </w:p>
    <w:p w14:paraId="1527879E" w14:textId="4E99A760" w:rsidR="00784669" w:rsidRDefault="00784669" w:rsidP="005126A5">
      <w:pPr>
        <w:pStyle w:val="NoSpacing"/>
        <w:spacing w:line="23" w:lineRule="atLeast"/>
        <w:jc w:val="both"/>
        <w:rPr>
          <w:lang w:val="en-US"/>
        </w:rPr>
      </w:pPr>
    </w:p>
    <w:p w14:paraId="7BA888FB" w14:textId="77777777" w:rsidR="00AA2C43" w:rsidRDefault="00AA2C43" w:rsidP="005126A5">
      <w:pPr>
        <w:pStyle w:val="NoSpacing"/>
        <w:spacing w:line="23" w:lineRule="atLeast"/>
        <w:jc w:val="both"/>
        <w:rPr>
          <w:lang w:val="en-US"/>
        </w:rPr>
      </w:pPr>
    </w:p>
    <w:p w14:paraId="0B9C107B" w14:textId="77777777" w:rsidR="00AA2C43" w:rsidRDefault="00AA2C43" w:rsidP="005126A5">
      <w:pPr>
        <w:pStyle w:val="NoSpacing"/>
        <w:spacing w:line="23" w:lineRule="atLeast"/>
        <w:jc w:val="both"/>
        <w:rPr>
          <w:lang w:val="en-US"/>
        </w:rPr>
      </w:pPr>
    </w:p>
    <w:p w14:paraId="7D30E591" w14:textId="77777777" w:rsidR="00AA2C43" w:rsidRDefault="00AA2C43" w:rsidP="005126A5">
      <w:pPr>
        <w:pStyle w:val="NoSpacing"/>
        <w:spacing w:line="23" w:lineRule="atLeast"/>
        <w:jc w:val="both"/>
        <w:rPr>
          <w:lang w:val="en-US"/>
        </w:rPr>
      </w:pPr>
    </w:p>
    <w:p w14:paraId="57E3F64B" w14:textId="77777777" w:rsidR="00AA2C43" w:rsidRDefault="00AA2C43" w:rsidP="005126A5">
      <w:pPr>
        <w:pStyle w:val="NoSpacing"/>
        <w:spacing w:line="23" w:lineRule="atLeast"/>
        <w:jc w:val="both"/>
        <w:rPr>
          <w:lang w:val="en-US"/>
        </w:rPr>
      </w:pPr>
    </w:p>
    <w:p w14:paraId="5F6C7695" w14:textId="77777777" w:rsidR="00AA2C43" w:rsidRDefault="00AA2C43" w:rsidP="005126A5">
      <w:pPr>
        <w:pStyle w:val="NoSpacing"/>
        <w:spacing w:line="23" w:lineRule="atLeast"/>
        <w:jc w:val="both"/>
        <w:rPr>
          <w:lang w:val="en-US"/>
        </w:rPr>
      </w:pPr>
    </w:p>
    <w:p w14:paraId="5F0E1C13" w14:textId="77777777" w:rsidR="00AA2C43" w:rsidRDefault="00AA2C43" w:rsidP="005126A5">
      <w:pPr>
        <w:pStyle w:val="NoSpacing"/>
        <w:spacing w:line="23" w:lineRule="atLeast"/>
        <w:jc w:val="both"/>
        <w:rPr>
          <w:lang w:val="en-US"/>
        </w:rPr>
      </w:pPr>
    </w:p>
    <w:p w14:paraId="3B57FEF6" w14:textId="77777777" w:rsidR="00AA2C43" w:rsidRDefault="00AA2C43" w:rsidP="005126A5">
      <w:pPr>
        <w:pStyle w:val="NoSpacing"/>
        <w:spacing w:line="23" w:lineRule="atLeast"/>
        <w:jc w:val="both"/>
        <w:rPr>
          <w:lang w:val="en-US"/>
        </w:rPr>
      </w:pPr>
    </w:p>
    <w:p w14:paraId="39DCF916" w14:textId="77777777" w:rsidR="00AA2C43" w:rsidRPr="00FF03E7" w:rsidRDefault="00AA2C43" w:rsidP="005126A5">
      <w:pPr>
        <w:pStyle w:val="NoSpacing"/>
        <w:spacing w:line="23" w:lineRule="atLeast"/>
        <w:jc w:val="both"/>
        <w:rPr>
          <w:lang w:val="en-US"/>
        </w:rPr>
      </w:pPr>
    </w:p>
    <w:p w14:paraId="4B92F6E8" w14:textId="77777777" w:rsidR="005126A5" w:rsidRDefault="005126A5" w:rsidP="005126A5">
      <w:pPr>
        <w:pStyle w:val="NoSpacing"/>
        <w:spacing w:line="23" w:lineRule="atLeast"/>
        <w:jc w:val="both"/>
      </w:pPr>
    </w:p>
    <w:p w14:paraId="3A489771" w14:textId="26D7BF54" w:rsidR="006061AD" w:rsidRDefault="006061AD" w:rsidP="006061AD">
      <w:pPr>
        <w:pStyle w:val="NoSpacing"/>
        <w:jc w:val="center"/>
      </w:pPr>
      <w:r>
        <w:lastRenderedPageBreak/>
        <w:t xml:space="preserve">Table </w:t>
      </w:r>
      <w:r w:rsidR="003808F4">
        <w:t>2</w:t>
      </w:r>
      <w:r w:rsidR="001D355F">
        <w:t xml:space="preserve">: </w:t>
      </w:r>
      <w:r>
        <w:t xml:space="preserve">Allocation of seats at district </w:t>
      </w:r>
      <w:r w:rsidR="005126A5">
        <w:t xml:space="preserve">level in </w:t>
      </w:r>
      <w:r w:rsidR="00500B78">
        <w:t>1991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1171"/>
      </w:tblGrid>
      <w:tr w:rsidR="00BC6A3D" w:rsidRPr="00BC6A3D" w14:paraId="287DE7C6" w14:textId="77777777" w:rsidTr="00E24DC5">
        <w:trPr>
          <w:gridAfter w:val="1"/>
          <w:wAfter w:w="1171" w:type="dxa"/>
          <w:trHeight w:val="269"/>
        </w:trPr>
        <w:tc>
          <w:tcPr>
            <w:tcW w:w="2866" w:type="dxa"/>
            <w:vMerge w:val="restart"/>
          </w:tcPr>
          <w:p w14:paraId="6CDD1BB3" w14:textId="77777777" w:rsidR="00BC6A3D" w:rsidRPr="00BC6A3D" w:rsidRDefault="00BC6A3D" w:rsidP="00BC6A3D">
            <w:pPr>
              <w:pStyle w:val="NoSpacing"/>
              <w:jc w:val="both"/>
            </w:pPr>
            <w:r w:rsidRPr="00BC6A3D">
              <w:rPr>
                <w:b/>
              </w:rPr>
              <w:t>Electoral district</w:t>
            </w:r>
          </w:p>
        </w:tc>
      </w:tr>
      <w:tr w:rsidR="00BC6A3D" w:rsidRPr="00BC6A3D" w14:paraId="575F8571" w14:textId="77777777" w:rsidTr="00E24DC5">
        <w:tc>
          <w:tcPr>
            <w:tcW w:w="2866" w:type="dxa"/>
            <w:vMerge/>
            <w:tcBorders>
              <w:bottom w:val="single" w:sz="4" w:space="0" w:color="000000"/>
            </w:tcBorders>
          </w:tcPr>
          <w:p w14:paraId="013150A1" w14:textId="77777777" w:rsidR="00BC6A3D" w:rsidRPr="00BC6A3D" w:rsidRDefault="00BC6A3D" w:rsidP="00BC6A3D">
            <w:pPr>
              <w:pStyle w:val="NoSpacing"/>
              <w:jc w:val="both"/>
            </w:pPr>
          </w:p>
        </w:tc>
        <w:tc>
          <w:tcPr>
            <w:tcW w:w="1171" w:type="dxa"/>
            <w:tcBorders>
              <w:bottom w:val="single" w:sz="4" w:space="0" w:color="000000"/>
            </w:tcBorders>
            <w:vAlign w:val="bottom"/>
          </w:tcPr>
          <w:p w14:paraId="5BEEDEB8" w14:textId="15B3D989" w:rsidR="00BC6A3D" w:rsidRPr="00BC6A3D" w:rsidRDefault="00500B78" w:rsidP="00BC6A3D">
            <w:pPr>
              <w:pStyle w:val="NoSpacing"/>
              <w:jc w:val="both"/>
            </w:pPr>
            <w:r>
              <w:t>1991</w:t>
            </w:r>
          </w:p>
        </w:tc>
      </w:tr>
      <w:tr w:rsidR="00500B78" w:rsidRPr="00BC6A3D" w14:paraId="5F7F8C8C" w14:textId="77777777" w:rsidTr="00E24DC5">
        <w:tc>
          <w:tcPr>
            <w:tcW w:w="2866" w:type="dxa"/>
            <w:tcBorders>
              <w:top w:val="single" w:sz="4" w:space="0" w:color="000000"/>
              <w:left w:val="single" w:sz="4" w:space="0" w:color="000000"/>
              <w:bottom w:val="nil"/>
              <w:right w:val="single" w:sz="4" w:space="0" w:color="000000"/>
            </w:tcBorders>
            <w:shd w:val="clear" w:color="auto" w:fill="auto"/>
          </w:tcPr>
          <w:p w14:paraId="068F31CC" w14:textId="612AFFEB" w:rsidR="00500B78" w:rsidRPr="00BC6A3D" w:rsidRDefault="00500B78" w:rsidP="00BC6A3D">
            <w:pPr>
              <w:pStyle w:val="NoSpacing"/>
              <w:jc w:val="both"/>
            </w:pPr>
            <w:r w:rsidRPr="009C4446">
              <w:rPr>
                <w:rFonts w:cs="Calibri"/>
              </w:rPr>
              <w:t>1. Capital city of Warsaw</w:t>
            </w:r>
          </w:p>
        </w:tc>
        <w:tc>
          <w:tcPr>
            <w:tcW w:w="1171" w:type="dxa"/>
            <w:tcBorders>
              <w:top w:val="single" w:sz="4" w:space="0" w:color="000000"/>
              <w:left w:val="single" w:sz="4" w:space="0" w:color="000000"/>
              <w:bottom w:val="nil"/>
              <w:right w:val="single" w:sz="4" w:space="0" w:color="000000"/>
            </w:tcBorders>
            <w:shd w:val="clear" w:color="auto" w:fill="auto"/>
          </w:tcPr>
          <w:p w14:paraId="3E76083F" w14:textId="6A80517B" w:rsidR="00500B78" w:rsidRPr="00BC6A3D" w:rsidRDefault="00500B78" w:rsidP="00BC6A3D">
            <w:pPr>
              <w:pStyle w:val="NoSpacing"/>
              <w:jc w:val="both"/>
            </w:pPr>
            <w:r w:rsidRPr="009C4446">
              <w:rPr>
                <w:rFonts w:cs="Calibri"/>
              </w:rPr>
              <w:t>17</w:t>
            </w:r>
          </w:p>
        </w:tc>
      </w:tr>
      <w:tr w:rsidR="00500B78" w:rsidRPr="00BC6A3D" w14:paraId="540D24A9" w14:textId="77777777" w:rsidTr="00E24DC5">
        <w:tc>
          <w:tcPr>
            <w:tcW w:w="2866" w:type="dxa"/>
            <w:tcBorders>
              <w:top w:val="nil"/>
              <w:left w:val="single" w:sz="4" w:space="0" w:color="000000"/>
              <w:bottom w:val="nil"/>
              <w:right w:val="single" w:sz="4" w:space="0" w:color="000000"/>
            </w:tcBorders>
            <w:shd w:val="clear" w:color="auto" w:fill="auto"/>
          </w:tcPr>
          <w:p w14:paraId="3B3FBC3D" w14:textId="68DC4C3F" w:rsidR="00500B78" w:rsidRPr="00BC6A3D" w:rsidRDefault="00500B78" w:rsidP="00BC6A3D">
            <w:pPr>
              <w:pStyle w:val="NoSpacing"/>
              <w:jc w:val="both"/>
            </w:pPr>
            <w:r w:rsidRPr="009C4446">
              <w:rPr>
                <w:rFonts w:cs="Calibri"/>
              </w:rPr>
              <w:t>2. Warsaw region (</w:t>
            </w:r>
            <w:proofErr w:type="spellStart"/>
            <w:r w:rsidRPr="009C4446">
              <w:rPr>
                <w:rFonts w:cs="Calibri"/>
              </w:rPr>
              <w:t>województwo</w:t>
            </w:r>
            <w:proofErr w:type="spellEnd"/>
            <w:r w:rsidRPr="009C4446">
              <w:rPr>
                <w:rFonts w:cs="Calibri"/>
              </w:rPr>
              <w:t>)</w:t>
            </w:r>
          </w:p>
        </w:tc>
        <w:tc>
          <w:tcPr>
            <w:tcW w:w="1171" w:type="dxa"/>
            <w:tcBorders>
              <w:top w:val="nil"/>
              <w:left w:val="single" w:sz="4" w:space="0" w:color="000000"/>
              <w:bottom w:val="nil"/>
              <w:right w:val="single" w:sz="4" w:space="0" w:color="000000"/>
            </w:tcBorders>
            <w:shd w:val="clear" w:color="auto" w:fill="auto"/>
          </w:tcPr>
          <w:p w14:paraId="172540C9" w14:textId="7378A3E1" w:rsidR="00500B78" w:rsidRPr="00BC6A3D" w:rsidRDefault="00500B78" w:rsidP="00BC6A3D">
            <w:pPr>
              <w:pStyle w:val="NoSpacing"/>
              <w:jc w:val="both"/>
            </w:pPr>
            <w:r w:rsidRPr="009C4446">
              <w:rPr>
                <w:rFonts w:cs="Calibri"/>
              </w:rPr>
              <w:t>8</w:t>
            </w:r>
          </w:p>
        </w:tc>
      </w:tr>
      <w:tr w:rsidR="00500B78" w:rsidRPr="00BC6A3D" w14:paraId="784BE54A" w14:textId="77777777" w:rsidTr="00E24DC5">
        <w:tc>
          <w:tcPr>
            <w:tcW w:w="2866" w:type="dxa"/>
            <w:tcBorders>
              <w:top w:val="nil"/>
              <w:left w:val="single" w:sz="4" w:space="0" w:color="000000"/>
              <w:bottom w:val="nil"/>
              <w:right w:val="single" w:sz="4" w:space="0" w:color="000000"/>
            </w:tcBorders>
            <w:shd w:val="clear" w:color="auto" w:fill="auto"/>
          </w:tcPr>
          <w:p w14:paraId="17443E50" w14:textId="3F8DDA4E" w:rsidR="00500B78" w:rsidRPr="00BC6A3D" w:rsidRDefault="00500B78" w:rsidP="00BC6A3D">
            <w:pPr>
              <w:pStyle w:val="NoSpacing"/>
              <w:jc w:val="both"/>
            </w:pPr>
            <w:r w:rsidRPr="009C4446">
              <w:rPr>
                <w:rFonts w:cs="Calibri"/>
              </w:rPr>
              <w:t xml:space="preserve">3. </w:t>
            </w:r>
            <w:proofErr w:type="spellStart"/>
            <w:r w:rsidRPr="009C4446">
              <w:rPr>
                <w:rFonts w:cs="Calibri"/>
              </w:rPr>
              <w:t>Płock</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30175184" w14:textId="5AEBFD20" w:rsidR="00500B78" w:rsidRPr="00BC6A3D" w:rsidRDefault="00500B78" w:rsidP="00BC6A3D">
            <w:pPr>
              <w:pStyle w:val="NoSpacing"/>
              <w:jc w:val="both"/>
            </w:pPr>
            <w:r w:rsidRPr="009C4446">
              <w:rPr>
                <w:rFonts w:cs="Calibri"/>
              </w:rPr>
              <w:t>10</w:t>
            </w:r>
          </w:p>
        </w:tc>
      </w:tr>
      <w:tr w:rsidR="00500B78" w:rsidRPr="00BC6A3D" w14:paraId="3491F8A3" w14:textId="77777777" w:rsidTr="00E24DC5">
        <w:tc>
          <w:tcPr>
            <w:tcW w:w="2866" w:type="dxa"/>
            <w:tcBorders>
              <w:top w:val="nil"/>
              <w:left w:val="single" w:sz="4" w:space="0" w:color="000000"/>
              <w:bottom w:val="nil"/>
              <w:right w:val="single" w:sz="4" w:space="0" w:color="000000"/>
            </w:tcBorders>
            <w:shd w:val="clear" w:color="auto" w:fill="auto"/>
          </w:tcPr>
          <w:p w14:paraId="12A83834" w14:textId="71E6DC91" w:rsidR="00500B78" w:rsidRPr="00BC6A3D" w:rsidRDefault="00500B78" w:rsidP="00BC6A3D">
            <w:pPr>
              <w:pStyle w:val="NoSpacing"/>
              <w:jc w:val="both"/>
            </w:pPr>
            <w:r w:rsidRPr="009C4446">
              <w:rPr>
                <w:rFonts w:cs="Calibri"/>
              </w:rPr>
              <w:t xml:space="preserve">4. </w:t>
            </w:r>
            <w:proofErr w:type="spellStart"/>
            <w:r w:rsidRPr="009C4446">
              <w:rPr>
                <w:rFonts w:cs="Calibri"/>
              </w:rPr>
              <w:t>Łódź</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5A80E128" w14:textId="21DA4EB1" w:rsidR="00500B78" w:rsidRPr="00BC6A3D" w:rsidRDefault="00500B78" w:rsidP="00BC6A3D">
            <w:pPr>
              <w:pStyle w:val="NoSpacing"/>
              <w:jc w:val="both"/>
            </w:pPr>
            <w:r w:rsidRPr="009C4446">
              <w:rPr>
                <w:rFonts w:cs="Calibri"/>
              </w:rPr>
              <w:t>12</w:t>
            </w:r>
          </w:p>
        </w:tc>
      </w:tr>
      <w:tr w:rsidR="00500B78" w:rsidRPr="00BC6A3D" w14:paraId="2AE0286E" w14:textId="77777777" w:rsidTr="00E24DC5">
        <w:tc>
          <w:tcPr>
            <w:tcW w:w="2866" w:type="dxa"/>
            <w:tcBorders>
              <w:top w:val="nil"/>
              <w:left w:val="single" w:sz="4" w:space="0" w:color="000000"/>
              <w:bottom w:val="nil"/>
              <w:right w:val="single" w:sz="4" w:space="0" w:color="000000"/>
            </w:tcBorders>
            <w:shd w:val="clear" w:color="auto" w:fill="auto"/>
          </w:tcPr>
          <w:p w14:paraId="5EFC4893" w14:textId="41D6FDAC" w:rsidR="00500B78" w:rsidRPr="00BC6A3D" w:rsidRDefault="00500B78" w:rsidP="00BC6A3D">
            <w:pPr>
              <w:pStyle w:val="NoSpacing"/>
              <w:jc w:val="both"/>
            </w:pPr>
            <w:r w:rsidRPr="009C4446">
              <w:rPr>
                <w:rFonts w:cs="Calibri"/>
              </w:rPr>
              <w:t xml:space="preserve">5. </w:t>
            </w:r>
            <w:proofErr w:type="spellStart"/>
            <w:r w:rsidRPr="009C4446">
              <w:rPr>
                <w:rFonts w:cs="Calibri"/>
              </w:rPr>
              <w:t>Piotrków</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0F79148F" w14:textId="63C44C4F" w:rsidR="00500B78" w:rsidRPr="00BC6A3D" w:rsidRDefault="00500B78" w:rsidP="00BC6A3D">
            <w:pPr>
              <w:pStyle w:val="NoSpacing"/>
              <w:jc w:val="both"/>
            </w:pPr>
            <w:r w:rsidRPr="009C4446">
              <w:rPr>
                <w:rFonts w:cs="Calibri"/>
              </w:rPr>
              <w:t>7</w:t>
            </w:r>
          </w:p>
        </w:tc>
      </w:tr>
      <w:tr w:rsidR="00500B78" w:rsidRPr="00BC6A3D" w14:paraId="437D1B0A" w14:textId="77777777" w:rsidTr="00E24DC5">
        <w:tc>
          <w:tcPr>
            <w:tcW w:w="2866" w:type="dxa"/>
            <w:tcBorders>
              <w:top w:val="nil"/>
              <w:left w:val="single" w:sz="4" w:space="0" w:color="000000"/>
              <w:bottom w:val="nil"/>
              <w:right w:val="single" w:sz="4" w:space="0" w:color="000000"/>
            </w:tcBorders>
            <w:shd w:val="clear" w:color="auto" w:fill="auto"/>
          </w:tcPr>
          <w:p w14:paraId="747BD51B" w14:textId="1806DBA9" w:rsidR="00500B78" w:rsidRPr="00BC6A3D" w:rsidRDefault="00500B78" w:rsidP="00BC6A3D">
            <w:pPr>
              <w:pStyle w:val="NoSpacing"/>
              <w:jc w:val="both"/>
            </w:pPr>
            <w:r w:rsidRPr="009C4446">
              <w:rPr>
                <w:rFonts w:cs="Calibri"/>
              </w:rPr>
              <w:t xml:space="preserve">6. </w:t>
            </w:r>
            <w:proofErr w:type="spellStart"/>
            <w:r w:rsidRPr="009C4446">
              <w:rPr>
                <w:rFonts w:cs="Calibri"/>
              </w:rPr>
              <w:t>Konin</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4DAB6225" w14:textId="7309AE9B" w:rsidR="00500B78" w:rsidRPr="00BC6A3D" w:rsidRDefault="00500B78" w:rsidP="00BC6A3D">
            <w:pPr>
              <w:pStyle w:val="NoSpacing"/>
              <w:jc w:val="both"/>
            </w:pPr>
            <w:r w:rsidRPr="009C4446">
              <w:rPr>
                <w:rFonts w:cs="Calibri"/>
              </w:rPr>
              <w:t>9</w:t>
            </w:r>
          </w:p>
        </w:tc>
      </w:tr>
      <w:tr w:rsidR="00500B78" w:rsidRPr="00BC6A3D" w14:paraId="77610C78" w14:textId="77777777" w:rsidTr="00E24DC5">
        <w:tc>
          <w:tcPr>
            <w:tcW w:w="2866" w:type="dxa"/>
            <w:tcBorders>
              <w:top w:val="nil"/>
              <w:left w:val="single" w:sz="4" w:space="0" w:color="000000"/>
              <w:bottom w:val="nil"/>
              <w:right w:val="single" w:sz="4" w:space="0" w:color="000000"/>
            </w:tcBorders>
            <w:shd w:val="clear" w:color="auto" w:fill="auto"/>
          </w:tcPr>
          <w:p w14:paraId="3183270D" w14:textId="214E6AD7" w:rsidR="00500B78" w:rsidRPr="00BC6A3D" w:rsidRDefault="00500B78" w:rsidP="00BC6A3D">
            <w:pPr>
              <w:pStyle w:val="NoSpacing"/>
              <w:jc w:val="both"/>
            </w:pPr>
            <w:r w:rsidRPr="009C4446">
              <w:rPr>
                <w:rFonts w:cs="Calibri"/>
              </w:rPr>
              <w:t>7. Radom region</w:t>
            </w:r>
          </w:p>
        </w:tc>
        <w:tc>
          <w:tcPr>
            <w:tcW w:w="1171" w:type="dxa"/>
            <w:tcBorders>
              <w:top w:val="nil"/>
              <w:left w:val="single" w:sz="4" w:space="0" w:color="000000"/>
              <w:bottom w:val="nil"/>
              <w:right w:val="single" w:sz="4" w:space="0" w:color="000000"/>
            </w:tcBorders>
            <w:shd w:val="clear" w:color="auto" w:fill="auto"/>
          </w:tcPr>
          <w:p w14:paraId="0F7DDE17" w14:textId="4877044A" w:rsidR="00500B78" w:rsidRPr="00BC6A3D" w:rsidRDefault="00500B78" w:rsidP="00BC6A3D">
            <w:pPr>
              <w:pStyle w:val="NoSpacing"/>
              <w:jc w:val="both"/>
            </w:pPr>
            <w:r w:rsidRPr="009C4446">
              <w:rPr>
                <w:rFonts w:cs="Calibri"/>
              </w:rPr>
              <w:t>8</w:t>
            </w:r>
          </w:p>
        </w:tc>
      </w:tr>
      <w:tr w:rsidR="00500B78" w:rsidRPr="00BC6A3D" w14:paraId="1E201301" w14:textId="77777777" w:rsidTr="00E24DC5">
        <w:tc>
          <w:tcPr>
            <w:tcW w:w="2866" w:type="dxa"/>
            <w:tcBorders>
              <w:top w:val="nil"/>
              <w:left w:val="single" w:sz="4" w:space="0" w:color="000000"/>
              <w:bottom w:val="nil"/>
              <w:right w:val="single" w:sz="4" w:space="0" w:color="000000"/>
            </w:tcBorders>
            <w:shd w:val="clear" w:color="auto" w:fill="auto"/>
          </w:tcPr>
          <w:p w14:paraId="612851CD" w14:textId="3FB00114" w:rsidR="00500B78" w:rsidRPr="00BC6A3D" w:rsidRDefault="00500B78" w:rsidP="00BC6A3D">
            <w:pPr>
              <w:pStyle w:val="NoSpacing"/>
              <w:jc w:val="both"/>
            </w:pPr>
            <w:r w:rsidRPr="009C4446">
              <w:rPr>
                <w:rFonts w:cs="Calibri"/>
              </w:rPr>
              <w:t>8. Kielce region</w:t>
            </w:r>
          </w:p>
        </w:tc>
        <w:tc>
          <w:tcPr>
            <w:tcW w:w="1171" w:type="dxa"/>
            <w:tcBorders>
              <w:top w:val="nil"/>
              <w:left w:val="single" w:sz="4" w:space="0" w:color="000000"/>
              <w:bottom w:val="nil"/>
              <w:right w:val="single" w:sz="4" w:space="0" w:color="000000"/>
            </w:tcBorders>
            <w:shd w:val="clear" w:color="auto" w:fill="auto"/>
          </w:tcPr>
          <w:p w14:paraId="62D70933" w14:textId="79E567C3" w:rsidR="00500B78" w:rsidRPr="00BC6A3D" w:rsidRDefault="00500B78" w:rsidP="00BC6A3D">
            <w:pPr>
              <w:pStyle w:val="NoSpacing"/>
              <w:jc w:val="both"/>
            </w:pPr>
            <w:r w:rsidRPr="009C4446">
              <w:rPr>
                <w:rFonts w:cs="Calibri"/>
              </w:rPr>
              <w:t>11</w:t>
            </w:r>
          </w:p>
        </w:tc>
      </w:tr>
      <w:tr w:rsidR="00500B78" w:rsidRPr="00BC6A3D" w14:paraId="49C995F5" w14:textId="77777777" w:rsidTr="00E24DC5">
        <w:tc>
          <w:tcPr>
            <w:tcW w:w="2866" w:type="dxa"/>
            <w:tcBorders>
              <w:top w:val="nil"/>
              <w:left w:val="single" w:sz="4" w:space="0" w:color="000000"/>
              <w:bottom w:val="nil"/>
              <w:right w:val="single" w:sz="4" w:space="0" w:color="000000"/>
            </w:tcBorders>
            <w:shd w:val="clear" w:color="auto" w:fill="auto"/>
          </w:tcPr>
          <w:p w14:paraId="4F85DB96" w14:textId="2A209F04" w:rsidR="00500B78" w:rsidRPr="00BC6A3D" w:rsidRDefault="00500B78" w:rsidP="00BC6A3D">
            <w:pPr>
              <w:pStyle w:val="NoSpacing"/>
              <w:jc w:val="both"/>
            </w:pPr>
            <w:r w:rsidRPr="009C4446">
              <w:rPr>
                <w:rFonts w:cs="Calibri"/>
              </w:rPr>
              <w:t xml:space="preserve">9. </w:t>
            </w:r>
            <w:proofErr w:type="spellStart"/>
            <w:r w:rsidRPr="009C4446">
              <w:rPr>
                <w:rFonts w:cs="Calibri"/>
              </w:rPr>
              <w:t>Częstochowa</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5D45FB9B" w14:textId="366EBF8B" w:rsidR="00500B78" w:rsidRPr="00BC6A3D" w:rsidRDefault="00500B78" w:rsidP="00BC6A3D">
            <w:pPr>
              <w:pStyle w:val="NoSpacing"/>
              <w:jc w:val="both"/>
            </w:pPr>
            <w:r w:rsidRPr="009C4446">
              <w:rPr>
                <w:rFonts w:cs="Calibri"/>
              </w:rPr>
              <w:t>8</w:t>
            </w:r>
          </w:p>
        </w:tc>
      </w:tr>
      <w:tr w:rsidR="00500B78" w:rsidRPr="00BC6A3D" w14:paraId="308A3A67" w14:textId="77777777" w:rsidTr="00E24DC5">
        <w:tc>
          <w:tcPr>
            <w:tcW w:w="2866" w:type="dxa"/>
            <w:tcBorders>
              <w:top w:val="nil"/>
              <w:left w:val="single" w:sz="4" w:space="0" w:color="000000"/>
              <w:bottom w:val="nil"/>
              <w:right w:val="single" w:sz="4" w:space="0" w:color="000000"/>
            </w:tcBorders>
            <w:shd w:val="clear" w:color="auto" w:fill="auto"/>
          </w:tcPr>
          <w:p w14:paraId="558AADA6" w14:textId="7401C5DD" w:rsidR="00500B78" w:rsidRPr="00BC6A3D" w:rsidRDefault="00500B78" w:rsidP="00BC6A3D">
            <w:pPr>
              <w:pStyle w:val="NoSpacing"/>
              <w:jc w:val="both"/>
            </w:pPr>
            <w:r w:rsidRPr="009C4446">
              <w:rPr>
                <w:rFonts w:cs="Calibri"/>
              </w:rPr>
              <w:t>10. Opole region</w:t>
            </w:r>
          </w:p>
        </w:tc>
        <w:tc>
          <w:tcPr>
            <w:tcW w:w="1171" w:type="dxa"/>
            <w:tcBorders>
              <w:top w:val="nil"/>
              <w:left w:val="single" w:sz="4" w:space="0" w:color="000000"/>
              <w:bottom w:val="nil"/>
              <w:right w:val="single" w:sz="4" w:space="0" w:color="000000"/>
            </w:tcBorders>
            <w:shd w:val="clear" w:color="auto" w:fill="auto"/>
          </w:tcPr>
          <w:p w14:paraId="44348FD9" w14:textId="314EA9FD" w:rsidR="00500B78" w:rsidRPr="00BC6A3D" w:rsidRDefault="00500B78" w:rsidP="00BC6A3D">
            <w:pPr>
              <w:pStyle w:val="NoSpacing"/>
              <w:jc w:val="both"/>
            </w:pPr>
            <w:r w:rsidRPr="009C4446">
              <w:rPr>
                <w:rFonts w:cs="Calibri"/>
              </w:rPr>
              <w:t>10</w:t>
            </w:r>
          </w:p>
        </w:tc>
      </w:tr>
      <w:tr w:rsidR="00500B78" w:rsidRPr="00BC6A3D" w14:paraId="22280797" w14:textId="77777777" w:rsidTr="00E24DC5">
        <w:tc>
          <w:tcPr>
            <w:tcW w:w="2866" w:type="dxa"/>
            <w:tcBorders>
              <w:top w:val="nil"/>
              <w:left w:val="single" w:sz="4" w:space="0" w:color="000000"/>
              <w:bottom w:val="nil"/>
              <w:right w:val="single" w:sz="4" w:space="0" w:color="000000"/>
            </w:tcBorders>
            <w:shd w:val="clear" w:color="auto" w:fill="auto"/>
          </w:tcPr>
          <w:p w14:paraId="41EF4EAB" w14:textId="62400286" w:rsidR="00500B78" w:rsidRPr="00BC6A3D" w:rsidRDefault="00500B78" w:rsidP="00BC6A3D">
            <w:pPr>
              <w:pStyle w:val="NoSpacing"/>
              <w:jc w:val="both"/>
            </w:pPr>
            <w:r w:rsidRPr="009C4446">
              <w:rPr>
                <w:rFonts w:cs="Calibri"/>
              </w:rPr>
              <w:t xml:space="preserve">11. </w:t>
            </w:r>
            <w:proofErr w:type="spellStart"/>
            <w:r w:rsidRPr="009C4446">
              <w:rPr>
                <w:rFonts w:cs="Calibri"/>
              </w:rPr>
              <w:t>Wrocław</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14A9DA61" w14:textId="3F5A2EA4" w:rsidR="00500B78" w:rsidRPr="00BC6A3D" w:rsidRDefault="00500B78" w:rsidP="00BC6A3D">
            <w:pPr>
              <w:pStyle w:val="NoSpacing"/>
              <w:jc w:val="both"/>
            </w:pPr>
            <w:r w:rsidRPr="009C4446">
              <w:rPr>
                <w:rFonts w:cs="Calibri"/>
              </w:rPr>
              <w:t>12</w:t>
            </w:r>
          </w:p>
        </w:tc>
      </w:tr>
      <w:tr w:rsidR="00500B78" w:rsidRPr="00BC6A3D" w14:paraId="738B4DEC" w14:textId="77777777" w:rsidTr="00E24DC5">
        <w:tc>
          <w:tcPr>
            <w:tcW w:w="2866" w:type="dxa"/>
            <w:tcBorders>
              <w:top w:val="nil"/>
              <w:left w:val="single" w:sz="4" w:space="0" w:color="000000"/>
              <w:bottom w:val="nil"/>
              <w:right w:val="single" w:sz="4" w:space="0" w:color="000000"/>
            </w:tcBorders>
            <w:shd w:val="clear" w:color="auto" w:fill="auto"/>
          </w:tcPr>
          <w:p w14:paraId="74B800D2" w14:textId="2945D5F1" w:rsidR="00500B78" w:rsidRPr="00BC6A3D" w:rsidRDefault="00500B78" w:rsidP="00BC6A3D">
            <w:pPr>
              <w:pStyle w:val="NoSpacing"/>
              <w:jc w:val="both"/>
            </w:pPr>
            <w:r w:rsidRPr="009C4446">
              <w:rPr>
                <w:rFonts w:cs="Calibri"/>
              </w:rPr>
              <w:t xml:space="preserve">12. </w:t>
            </w:r>
            <w:proofErr w:type="spellStart"/>
            <w:r w:rsidRPr="009C4446">
              <w:rPr>
                <w:rFonts w:cs="Calibri"/>
              </w:rPr>
              <w:t>Wałbrzych</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520477BE" w14:textId="1F93F4CD" w:rsidR="00500B78" w:rsidRPr="00BC6A3D" w:rsidRDefault="00500B78" w:rsidP="00BC6A3D">
            <w:pPr>
              <w:pStyle w:val="NoSpacing"/>
              <w:jc w:val="both"/>
            </w:pPr>
            <w:r w:rsidRPr="009C4446">
              <w:rPr>
                <w:rFonts w:cs="Calibri"/>
              </w:rPr>
              <w:t>8</w:t>
            </w:r>
          </w:p>
        </w:tc>
      </w:tr>
      <w:tr w:rsidR="00500B78" w:rsidRPr="00BC6A3D" w14:paraId="4C5A2F04" w14:textId="77777777" w:rsidTr="00E24DC5">
        <w:tc>
          <w:tcPr>
            <w:tcW w:w="2866" w:type="dxa"/>
            <w:tcBorders>
              <w:top w:val="nil"/>
              <w:left w:val="single" w:sz="4" w:space="0" w:color="000000"/>
              <w:bottom w:val="nil"/>
              <w:right w:val="single" w:sz="4" w:space="0" w:color="000000"/>
            </w:tcBorders>
            <w:shd w:val="clear" w:color="auto" w:fill="auto"/>
          </w:tcPr>
          <w:p w14:paraId="42394614" w14:textId="01244C8D" w:rsidR="00500B78" w:rsidRPr="00BC6A3D" w:rsidRDefault="00500B78" w:rsidP="00BC6A3D">
            <w:pPr>
              <w:pStyle w:val="NoSpacing"/>
              <w:jc w:val="both"/>
            </w:pPr>
            <w:r w:rsidRPr="009C4446">
              <w:rPr>
                <w:rFonts w:cs="Calibri"/>
              </w:rPr>
              <w:t xml:space="preserve">13. Jelenia </w:t>
            </w:r>
            <w:proofErr w:type="spellStart"/>
            <w:r w:rsidRPr="009C4446">
              <w:rPr>
                <w:rFonts w:cs="Calibri"/>
              </w:rPr>
              <w:t>Góra</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2A42441C" w14:textId="63E6B948" w:rsidR="00500B78" w:rsidRPr="00BC6A3D" w:rsidRDefault="00500B78" w:rsidP="00BC6A3D">
            <w:pPr>
              <w:pStyle w:val="NoSpacing"/>
              <w:jc w:val="both"/>
            </w:pPr>
            <w:r w:rsidRPr="009C4446">
              <w:rPr>
                <w:rFonts w:cs="Calibri"/>
              </w:rPr>
              <w:t>11</w:t>
            </w:r>
          </w:p>
        </w:tc>
      </w:tr>
      <w:tr w:rsidR="00500B78" w:rsidRPr="00BC6A3D" w14:paraId="1C975C7E" w14:textId="77777777" w:rsidTr="00E24DC5">
        <w:tc>
          <w:tcPr>
            <w:tcW w:w="2866" w:type="dxa"/>
            <w:tcBorders>
              <w:top w:val="nil"/>
              <w:left w:val="single" w:sz="4" w:space="0" w:color="000000"/>
              <w:bottom w:val="nil"/>
              <w:right w:val="single" w:sz="4" w:space="0" w:color="000000"/>
            </w:tcBorders>
            <w:shd w:val="clear" w:color="auto" w:fill="auto"/>
          </w:tcPr>
          <w:p w14:paraId="3ACA91FB" w14:textId="45AB7E4C" w:rsidR="00500B78" w:rsidRPr="00BC6A3D" w:rsidRDefault="00500B78" w:rsidP="00BC6A3D">
            <w:pPr>
              <w:pStyle w:val="NoSpacing"/>
              <w:jc w:val="both"/>
            </w:pPr>
            <w:r w:rsidRPr="009C4446">
              <w:rPr>
                <w:rFonts w:cs="Calibri"/>
              </w:rPr>
              <w:t xml:space="preserve">14. </w:t>
            </w:r>
            <w:proofErr w:type="spellStart"/>
            <w:r w:rsidRPr="009C4446">
              <w:rPr>
                <w:rFonts w:cs="Calibri"/>
              </w:rPr>
              <w:t>Zielona</w:t>
            </w:r>
            <w:proofErr w:type="spellEnd"/>
            <w:r w:rsidRPr="009C4446">
              <w:rPr>
                <w:rFonts w:cs="Calibri"/>
              </w:rPr>
              <w:t xml:space="preserve"> </w:t>
            </w:r>
            <w:proofErr w:type="spellStart"/>
            <w:r w:rsidRPr="009C4446">
              <w:rPr>
                <w:rFonts w:cs="Calibri"/>
              </w:rPr>
              <w:t>Góra</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084F28BF" w14:textId="5C2215E8" w:rsidR="00500B78" w:rsidRPr="00BC6A3D" w:rsidRDefault="00500B78" w:rsidP="00BC6A3D">
            <w:pPr>
              <w:pStyle w:val="NoSpacing"/>
              <w:jc w:val="both"/>
            </w:pPr>
            <w:r w:rsidRPr="009C4446">
              <w:rPr>
                <w:rFonts w:cs="Calibri"/>
              </w:rPr>
              <w:t>11</w:t>
            </w:r>
          </w:p>
        </w:tc>
      </w:tr>
      <w:tr w:rsidR="00500B78" w:rsidRPr="00BC6A3D" w14:paraId="1055C2FD" w14:textId="77777777" w:rsidTr="00E24DC5">
        <w:tc>
          <w:tcPr>
            <w:tcW w:w="2866" w:type="dxa"/>
            <w:tcBorders>
              <w:top w:val="nil"/>
              <w:left w:val="single" w:sz="4" w:space="0" w:color="000000"/>
              <w:bottom w:val="nil"/>
              <w:right w:val="single" w:sz="4" w:space="0" w:color="000000"/>
            </w:tcBorders>
            <w:shd w:val="clear" w:color="auto" w:fill="auto"/>
          </w:tcPr>
          <w:p w14:paraId="75C421EA" w14:textId="3AE6D979" w:rsidR="00500B78" w:rsidRPr="00BC6A3D" w:rsidRDefault="00500B78" w:rsidP="00BC6A3D">
            <w:pPr>
              <w:pStyle w:val="NoSpacing"/>
              <w:jc w:val="both"/>
            </w:pPr>
            <w:r w:rsidRPr="009C4446">
              <w:rPr>
                <w:rFonts w:cs="Calibri"/>
              </w:rPr>
              <w:t>15. Kalisz region</w:t>
            </w:r>
          </w:p>
        </w:tc>
        <w:tc>
          <w:tcPr>
            <w:tcW w:w="1171" w:type="dxa"/>
            <w:tcBorders>
              <w:top w:val="nil"/>
              <w:left w:val="single" w:sz="4" w:space="0" w:color="000000"/>
              <w:bottom w:val="nil"/>
              <w:right w:val="single" w:sz="4" w:space="0" w:color="000000"/>
            </w:tcBorders>
            <w:shd w:val="clear" w:color="auto" w:fill="auto"/>
          </w:tcPr>
          <w:p w14:paraId="00560D8A" w14:textId="2349521A" w:rsidR="00500B78" w:rsidRPr="00BC6A3D" w:rsidRDefault="00500B78" w:rsidP="00BC6A3D">
            <w:pPr>
              <w:pStyle w:val="NoSpacing"/>
              <w:jc w:val="both"/>
            </w:pPr>
            <w:r w:rsidRPr="009C4446">
              <w:rPr>
                <w:rFonts w:cs="Calibri"/>
              </w:rPr>
              <w:t>7</w:t>
            </w:r>
          </w:p>
        </w:tc>
      </w:tr>
      <w:tr w:rsidR="00500B78" w:rsidRPr="00BC6A3D" w14:paraId="0C4F68A4" w14:textId="77777777" w:rsidTr="00BC6A3D">
        <w:tc>
          <w:tcPr>
            <w:tcW w:w="2866" w:type="dxa"/>
            <w:tcBorders>
              <w:top w:val="nil"/>
              <w:left w:val="single" w:sz="4" w:space="0" w:color="000000"/>
              <w:bottom w:val="nil"/>
              <w:right w:val="single" w:sz="4" w:space="0" w:color="000000"/>
            </w:tcBorders>
            <w:shd w:val="clear" w:color="auto" w:fill="auto"/>
          </w:tcPr>
          <w:p w14:paraId="45261F54" w14:textId="6E49C238" w:rsidR="00500B78" w:rsidRPr="00BC6A3D" w:rsidRDefault="00500B78" w:rsidP="00BC6A3D">
            <w:pPr>
              <w:pStyle w:val="NoSpacing"/>
              <w:jc w:val="both"/>
            </w:pPr>
            <w:r w:rsidRPr="009C4446">
              <w:rPr>
                <w:rFonts w:cs="Calibri"/>
              </w:rPr>
              <w:t xml:space="preserve">16. </w:t>
            </w:r>
            <w:proofErr w:type="spellStart"/>
            <w:r w:rsidRPr="009C4446">
              <w:rPr>
                <w:rFonts w:cs="Calibri"/>
              </w:rPr>
              <w:t>Toruń</w:t>
            </w:r>
            <w:proofErr w:type="spellEnd"/>
            <w:r w:rsidRPr="009C4446">
              <w:rPr>
                <w:rFonts w:cs="Calibri"/>
              </w:rPr>
              <w:t xml:space="preserve"> region &amp; </w:t>
            </w:r>
            <w:proofErr w:type="spellStart"/>
            <w:r w:rsidRPr="009C4446">
              <w:rPr>
                <w:rFonts w:cs="Calibri"/>
              </w:rPr>
              <w:t>Włocławek</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628CB4ED" w14:textId="65A977A5" w:rsidR="00500B78" w:rsidRPr="00BC6A3D" w:rsidRDefault="00500B78" w:rsidP="00BC6A3D">
            <w:pPr>
              <w:pStyle w:val="NoSpacing"/>
              <w:jc w:val="both"/>
            </w:pPr>
            <w:r w:rsidRPr="009C4446">
              <w:rPr>
                <w:rFonts w:cs="Calibri"/>
              </w:rPr>
              <w:t>11</w:t>
            </w:r>
          </w:p>
        </w:tc>
      </w:tr>
      <w:tr w:rsidR="00500B78" w:rsidRPr="00BC6A3D" w14:paraId="30FCCF3A" w14:textId="77777777" w:rsidTr="00BC6A3D">
        <w:tc>
          <w:tcPr>
            <w:tcW w:w="2866" w:type="dxa"/>
            <w:tcBorders>
              <w:top w:val="nil"/>
              <w:left w:val="single" w:sz="4" w:space="0" w:color="000000"/>
              <w:bottom w:val="nil"/>
              <w:right w:val="single" w:sz="4" w:space="0" w:color="000000"/>
            </w:tcBorders>
            <w:shd w:val="clear" w:color="auto" w:fill="auto"/>
          </w:tcPr>
          <w:p w14:paraId="1E9DB10A" w14:textId="48410A24" w:rsidR="00500B78" w:rsidRPr="00BC6A3D" w:rsidRDefault="00500B78" w:rsidP="00BC6A3D">
            <w:pPr>
              <w:pStyle w:val="NoSpacing"/>
              <w:jc w:val="both"/>
            </w:pPr>
            <w:r w:rsidRPr="009C4446">
              <w:rPr>
                <w:rFonts w:cs="Calibri"/>
              </w:rPr>
              <w:t>17. Bydgoszcz region</w:t>
            </w:r>
          </w:p>
        </w:tc>
        <w:tc>
          <w:tcPr>
            <w:tcW w:w="1171" w:type="dxa"/>
            <w:tcBorders>
              <w:top w:val="nil"/>
              <w:left w:val="single" w:sz="4" w:space="0" w:color="000000"/>
              <w:bottom w:val="nil"/>
              <w:right w:val="single" w:sz="4" w:space="0" w:color="000000"/>
            </w:tcBorders>
            <w:shd w:val="clear" w:color="auto" w:fill="auto"/>
          </w:tcPr>
          <w:p w14:paraId="229D8D13" w14:textId="5B57CA77" w:rsidR="00500B78" w:rsidRPr="00BC6A3D" w:rsidRDefault="00500B78" w:rsidP="00BC6A3D">
            <w:pPr>
              <w:pStyle w:val="NoSpacing"/>
              <w:jc w:val="both"/>
            </w:pPr>
            <w:r w:rsidRPr="009C4446">
              <w:rPr>
                <w:rFonts w:cs="Calibri"/>
              </w:rPr>
              <w:t>11</w:t>
            </w:r>
          </w:p>
        </w:tc>
      </w:tr>
      <w:tr w:rsidR="00500B78" w:rsidRPr="00BC6A3D" w14:paraId="3F18A297" w14:textId="77777777" w:rsidTr="00BC6A3D">
        <w:tc>
          <w:tcPr>
            <w:tcW w:w="2866" w:type="dxa"/>
            <w:tcBorders>
              <w:top w:val="nil"/>
              <w:left w:val="single" w:sz="4" w:space="0" w:color="000000"/>
              <w:bottom w:val="nil"/>
              <w:right w:val="single" w:sz="4" w:space="0" w:color="000000"/>
            </w:tcBorders>
            <w:shd w:val="clear" w:color="auto" w:fill="auto"/>
          </w:tcPr>
          <w:p w14:paraId="5B2025A9" w14:textId="4238DCF6" w:rsidR="00500B78" w:rsidRPr="00BC6A3D" w:rsidRDefault="00500B78" w:rsidP="00BC6A3D">
            <w:pPr>
              <w:pStyle w:val="NoSpacing"/>
              <w:jc w:val="both"/>
            </w:pPr>
            <w:r w:rsidRPr="009C4446">
              <w:rPr>
                <w:rFonts w:cs="Calibri"/>
              </w:rPr>
              <w:t xml:space="preserve">18. </w:t>
            </w:r>
            <w:proofErr w:type="spellStart"/>
            <w:r w:rsidRPr="009C4446">
              <w:rPr>
                <w:rFonts w:cs="Calibri"/>
              </w:rPr>
              <w:t>Poznań</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7B51A413" w14:textId="7CB4DF06" w:rsidR="00500B78" w:rsidRPr="00BC6A3D" w:rsidRDefault="00500B78" w:rsidP="00BC6A3D">
            <w:pPr>
              <w:pStyle w:val="NoSpacing"/>
              <w:jc w:val="both"/>
            </w:pPr>
            <w:r w:rsidRPr="009C4446">
              <w:rPr>
                <w:rFonts w:cs="Calibri"/>
              </w:rPr>
              <w:t>14</w:t>
            </w:r>
          </w:p>
        </w:tc>
      </w:tr>
      <w:tr w:rsidR="00500B78" w:rsidRPr="00BC6A3D" w14:paraId="0D0BEC65" w14:textId="77777777" w:rsidTr="00BC6A3D">
        <w:tc>
          <w:tcPr>
            <w:tcW w:w="2866" w:type="dxa"/>
            <w:tcBorders>
              <w:top w:val="nil"/>
              <w:left w:val="single" w:sz="4" w:space="0" w:color="000000"/>
              <w:bottom w:val="nil"/>
              <w:right w:val="single" w:sz="4" w:space="0" w:color="000000"/>
            </w:tcBorders>
            <w:shd w:val="clear" w:color="auto" w:fill="auto"/>
          </w:tcPr>
          <w:p w14:paraId="2F224077" w14:textId="50E6FDE3" w:rsidR="00500B78" w:rsidRPr="00BC6A3D" w:rsidRDefault="00500B78" w:rsidP="00BC6A3D">
            <w:pPr>
              <w:pStyle w:val="NoSpacing"/>
              <w:jc w:val="both"/>
            </w:pPr>
            <w:r w:rsidRPr="009C4446">
              <w:rPr>
                <w:rFonts w:cs="Calibri"/>
              </w:rPr>
              <w:t xml:space="preserve">19. </w:t>
            </w:r>
            <w:proofErr w:type="spellStart"/>
            <w:r w:rsidRPr="009C4446">
              <w:rPr>
                <w:rFonts w:cs="Calibri"/>
              </w:rPr>
              <w:t>Gorzów</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500FE541" w14:textId="3F9DBF80" w:rsidR="00500B78" w:rsidRPr="00BC6A3D" w:rsidRDefault="00500B78" w:rsidP="00BC6A3D">
            <w:pPr>
              <w:pStyle w:val="NoSpacing"/>
              <w:jc w:val="both"/>
            </w:pPr>
            <w:r w:rsidRPr="009C4446">
              <w:rPr>
                <w:rFonts w:cs="Calibri"/>
              </w:rPr>
              <w:t>10</w:t>
            </w:r>
          </w:p>
        </w:tc>
      </w:tr>
      <w:tr w:rsidR="00500B78" w:rsidRPr="00BC6A3D" w14:paraId="0D7FB73C" w14:textId="77777777" w:rsidTr="00BC6A3D">
        <w:tc>
          <w:tcPr>
            <w:tcW w:w="2866" w:type="dxa"/>
            <w:tcBorders>
              <w:top w:val="nil"/>
              <w:left w:val="single" w:sz="4" w:space="0" w:color="000000"/>
              <w:bottom w:val="nil"/>
              <w:right w:val="single" w:sz="4" w:space="0" w:color="000000"/>
            </w:tcBorders>
            <w:shd w:val="clear" w:color="auto" w:fill="auto"/>
          </w:tcPr>
          <w:p w14:paraId="1D78850F" w14:textId="22CD4321" w:rsidR="00500B78" w:rsidRPr="00BC6A3D" w:rsidRDefault="00500B78" w:rsidP="00BC6A3D">
            <w:pPr>
              <w:pStyle w:val="NoSpacing"/>
              <w:jc w:val="both"/>
            </w:pPr>
            <w:r w:rsidRPr="009C4446">
              <w:rPr>
                <w:rFonts w:cs="Calibri"/>
              </w:rPr>
              <w:t xml:space="preserve">20. </w:t>
            </w:r>
            <w:proofErr w:type="spellStart"/>
            <w:r w:rsidRPr="009C4446">
              <w:rPr>
                <w:rFonts w:cs="Calibri"/>
              </w:rPr>
              <w:t>Szeczecin</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339543ED" w14:textId="6E046098" w:rsidR="00500B78" w:rsidRPr="00BC6A3D" w:rsidRDefault="00500B78" w:rsidP="00BC6A3D">
            <w:pPr>
              <w:pStyle w:val="NoSpacing"/>
              <w:jc w:val="both"/>
            </w:pPr>
            <w:r w:rsidRPr="009C4446">
              <w:rPr>
                <w:rFonts w:cs="Calibri"/>
              </w:rPr>
              <w:t>10</w:t>
            </w:r>
          </w:p>
        </w:tc>
      </w:tr>
      <w:tr w:rsidR="00500B78" w:rsidRPr="00BC6A3D" w14:paraId="75CDCF1A" w14:textId="77777777" w:rsidTr="00BC6A3D">
        <w:tc>
          <w:tcPr>
            <w:tcW w:w="2866" w:type="dxa"/>
            <w:tcBorders>
              <w:top w:val="nil"/>
              <w:left w:val="single" w:sz="4" w:space="0" w:color="000000"/>
              <w:bottom w:val="nil"/>
              <w:right w:val="single" w:sz="4" w:space="0" w:color="000000"/>
            </w:tcBorders>
            <w:shd w:val="clear" w:color="auto" w:fill="auto"/>
          </w:tcPr>
          <w:p w14:paraId="77A52C92" w14:textId="7E5E00F2" w:rsidR="00500B78" w:rsidRPr="00BC6A3D" w:rsidRDefault="00500B78" w:rsidP="00BC6A3D">
            <w:pPr>
              <w:pStyle w:val="NoSpacing"/>
              <w:jc w:val="both"/>
            </w:pPr>
            <w:r w:rsidRPr="009C4446">
              <w:rPr>
                <w:rFonts w:cs="Calibri"/>
              </w:rPr>
              <w:t xml:space="preserve">21. </w:t>
            </w:r>
            <w:proofErr w:type="spellStart"/>
            <w:r w:rsidRPr="009C4446">
              <w:rPr>
                <w:rFonts w:cs="Calibri"/>
              </w:rPr>
              <w:t>Koszalin</w:t>
            </w:r>
            <w:proofErr w:type="spellEnd"/>
            <w:r w:rsidRPr="009C4446">
              <w:rPr>
                <w:rFonts w:cs="Calibri"/>
              </w:rPr>
              <w:t xml:space="preserve"> region &amp; </w:t>
            </w:r>
            <w:proofErr w:type="spellStart"/>
            <w:r w:rsidRPr="009C4446">
              <w:rPr>
                <w:rFonts w:cs="Calibri"/>
              </w:rPr>
              <w:t>Słupsk</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16ABCA96" w14:textId="6B8391B5" w:rsidR="00500B78" w:rsidRPr="00BC6A3D" w:rsidRDefault="00500B78" w:rsidP="00BC6A3D">
            <w:pPr>
              <w:pStyle w:val="NoSpacing"/>
              <w:jc w:val="both"/>
            </w:pPr>
            <w:r w:rsidRPr="009C4446">
              <w:rPr>
                <w:rFonts w:cs="Calibri"/>
              </w:rPr>
              <w:t>9</w:t>
            </w:r>
          </w:p>
        </w:tc>
      </w:tr>
      <w:tr w:rsidR="00500B78" w:rsidRPr="00BC6A3D" w14:paraId="7165787E" w14:textId="77777777" w:rsidTr="00BC6A3D">
        <w:tc>
          <w:tcPr>
            <w:tcW w:w="2866" w:type="dxa"/>
            <w:tcBorders>
              <w:top w:val="nil"/>
              <w:left w:val="single" w:sz="4" w:space="0" w:color="000000"/>
              <w:bottom w:val="nil"/>
              <w:right w:val="single" w:sz="4" w:space="0" w:color="000000"/>
            </w:tcBorders>
            <w:shd w:val="clear" w:color="auto" w:fill="auto"/>
          </w:tcPr>
          <w:p w14:paraId="738F05D6" w14:textId="2634C1B9" w:rsidR="00500B78" w:rsidRPr="00BC6A3D" w:rsidRDefault="00500B78" w:rsidP="00BC6A3D">
            <w:pPr>
              <w:pStyle w:val="NoSpacing"/>
              <w:jc w:val="both"/>
            </w:pPr>
            <w:r w:rsidRPr="009C4446">
              <w:rPr>
                <w:rFonts w:cs="Calibri"/>
              </w:rPr>
              <w:t xml:space="preserve">22. </w:t>
            </w:r>
            <w:proofErr w:type="spellStart"/>
            <w:r w:rsidRPr="009C4446">
              <w:rPr>
                <w:rFonts w:cs="Calibri"/>
              </w:rPr>
              <w:t>Gdańsk</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50DFEA70" w14:textId="6B1CE0DB" w:rsidR="00500B78" w:rsidRPr="00BC6A3D" w:rsidRDefault="00500B78" w:rsidP="00BC6A3D">
            <w:pPr>
              <w:pStyle w:val="NoSpacing"/>
              <w:jc w:val="both"/>
            </w:pPr>
            <w:r w:rsidRPr="009C4446">
              <w:rPr>
                <w:rFonts w:cs="Calibri"/>
              </w:rPr>
              <w:t>15</w:t>
            </w:r>
          </w:p>
        </w:tc>
      </w:tr>
      <w:tr w:rsidR="00500B78" w:rsidRPr="00BC6A3D" w14:paraId="35D01F54" w14:textId="77777777" w:rsidTr="00BC6A3D">
        <w:tc>
          <w:tcPr>
            <w:tcW w:w="2866" w:type="dxa"/>
            <w:tcBorders>
              <w:top w:val="nil"/>
              <w:left w:val="single" w:sz="4" w:space="0" w:color="000000"/>
              <w:bottom w:val="nil"/>
              <w:right w:val="single" w:sz="4" w:space="0" w:color="000000"/>
            </w:tcBorders>
            <w:shd w:val="clear" w:color="auto" w:fill="auto"/>
          </w:tcPr>
          <w:p w14:paraId="5CCC655E" w14:textId="4E4EEC26" w:rsidR="00500B78" w:rsidRPr="00BC6A3D" w:rsidRDefault="00500B78" w:rsidP="00BC6A3D">
            <w:pPr>
              <w:pStyle w:val="NoSpacing"/>
              <w:jc w:val="both"/>
            </w:pPr>
            <w:r w:rsidRPr="009C4446">
              <w:rPr>
                <w:rFonts w:cs="Calibri"/>
              </w:rPr>
              <w:t xml:space="preserve">23. Olsztyn region &amp; </w:t>
            </w:r>
            <w:proofErr w:type="spellStart"/>
            <w:r w:rsidRPr="009C4446">
              <w:rPr>
                <w:rFonts w:cs="Calibri"/>
              </w:rPr>
              <w:t>Elbłąg</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2859C10F" w14:textId="040B09E3" w:rsidR="00500B78" w:rsidRPr="00BC6A3D" w:rsidRDefault="00500B78" w:rsidP="00BC6A3D">
            <w:pPr>
              <w:pStyle w:val="NoSpacing"/>
              <w:jc w:val="both"/>
            </w:pPr>
            <w:r w:rsidRPr="009C4446">
              <w:rPr>
                <w:rFonts w:cs="Calibri"/>
              </w:rPr>
              <w:t>13</w:t>
            </w:r>
          </w:p>
        </w:tc>
      </w:tr>
      <w:tr w:rsidR="00500B78" w:rsidRPr="00BC6A3D" w14:paraId="4483AD02" w14:textId="77777777" w:rsidTr="00BC6A3D">
        <w:tc>
          <w:tcPr>
            <w:tcW w:w="2866" w:type="dxa"/>
            <w:tcBorders>
              <w:top w:val="nil"/>
              <w:left w:val="single" w:sz="4" w:space="0" w:color="000000"/>
              <w:bottom w:val="nil"/>
              <w:right w:val="single" w:sz="4" w:space="0" w:color="000000"/>
            </w:tcBorders>
            <w:shd w:val="clear" w:color="auto" w:fill="auto"/>
          </w:tcPr>
          <w:p w14:paraId="0C4E9A2F" w14:textId="7399DB9C" w:rsidR="00500B78" w:rsidRPr="00BC6A3D" w:rsidRDefault="00500B78" w:rsidP="00BC6A3D">
            <w:pPr>
              <w:pStyle w:val="NoSpacing"/>
              <w:jc w:val="both"/>
            </w:pPr>
            <w:r w:rsidRPr="009C4446">
              <w:rPr>
                <w:rFonts w:cs="Calibri"/>
              </w:rPr>
              <w:t xml:space="preserve">24. </w:t>
            </w:r>
            <w:proofErr w:type="spellStart"/>
            <w:r w:rsidRPr="009C4446">
              <w:rPr>
                <w:rFonts w:cs="Calibri"/>
              </w:rPr>
              <w:t>Ciechanów</w:t>
            </w:r>
            <w:proofErr w:type="spellEnd"/>
            <w:r w:rsidRPr="009C4446">
              <w:rPr>
                <w:rFonts w:cs="Calibri"/>
              </w:rPr>
              <w:t xml:space="preserve"> region, </w:t>
            </w:r>
            <w:proofErr w:type="spellStart"/>
            <w:r w:rsidRPr="009C4446">
              <w:rPr>
                <w:rFonts w:cs="Calibri"/>
              </w:rPr>
              <w:t>Ostrołęka</w:t>
            </w:r>
            <w:proofErr w:type="spellEnd"/>
            <w:r w:rsidRPr="009C4446">
              <w:rPr>
                <w:rFonts w:cs="Calibri"/>
              </w:rPr>
              <w:t xml:space="preserve"> region &amp; </w:t>
            </w:r>
            <w:proofErr w:type="spellStart"/>
            <w:r w:rsidRPr="009C4446">
              <w:rPr>
                <w:rFonts w:cs="Calibri"/>
              </w:rPr>
              <w:t>Łomża</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3E7DA72F" w14:textId="192A83DA" w:rsidR="00500B78" w:rsidRPr="00BC6A3D" w:rsidRDefault="00500B78" w:rsidP="00BC6A3D">
            <w:pPr>
              <w:pStyle w:val="NoSpacing"/>
              <w:jc w:val="both"/>
            </w:pPr>
            <w:r w:rsidRPr="009C4446">
              <w:rPr>
                <w:rFonts w:cs="Calibri"/>
              </w:rPr>
              <w:t>12</w:t>
            </w:r>
          </w:p>
        </w:tc>
      </w:tr>
      <w:tr w:rsidR="00500B78" w:rsidRPr="00BC6A3D" w14:paraId="56B6905F" w14:textId="77777777" w:rsidTr="00BC6A3D">
        <w:tc>
          <w:tcPr>
            <w:tcW w:w="2866" w:type="dxa"/>
            <w:tcBorders>
              <w:top w:val="nil"/>
              <w:left w:val="single" w:sz="4" w:space="0" w:color="000000"/>
              <w:bottom w:val="nil"/>
              <w:right w:val="single" w:sz="4" w:space="0" w:color="000000"/>
            </w:tcBorders>
            <w:shd w:val="clear" w:color="auto" w:fill="auto"/>
          </w:tcPr>
          <w:p w14:paraId="0A9103B1" w14:textId="1A40070E" w:rsidR="00500B78" w:rsidRPr="00BC6A3D" w:rsidRDefault="00500B78" w:rsidP="00BC6A3D">
            <w:pPr>
              <w:pStyle w:val="NoSpacing"/>
              <w:jc w:val="both"/>
            </w:pPr>
            <w:r w:rsidRPr="009C4446">
              <w:rPr>
                <w:rFonts w:cs="Calibri"/>
              </w:rPr>
              <w:t xml:space="preserve">25. </w:t>
            </w:r>
            <w:proofErr w:type="spellStart"/>
            <w:r w:rsidRPr="009C4446">
              <w:rPr>
                <w:rFonts w:cs="Calibri"/>
              </w:rPr>
              <w:t>Białystok</w:t>
            </w:r>
            <w:proofErr w:type="spellEnd"/>
            <w:r w:rsidRPr="009C4446">
              <w:rPr>
                <w:rFonts w:cs="Calibri"/>
              </w:rPr>
              <w:t xml:space="preserve"> region &amp; </w:t>
            </w:r>
            <w:proofErr w:type="spellStart"/>
            <w:r w:rsidRPr="009C4446">
              <w:rPr>
                <w:rFonts w:cs="Calibri"/>
              </w:rPr>
              <w:t>Suwałki</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7847483B" w14:textId="3BF04459" w:rsidR="00500B78" w:rsidRPr="00BC6A3D" w:rsidRDefault="00500B78" w:rsidP="00BC6A3D">
            <w:pPr>
              <w:pStyle w:val="NoSpacing"/>
              <w:jc w:val="both"/>
            </w:pPr>
            <w:r w:rsidRPr="009C4446">
              <w:rPr>
                <w:rFonts w:cs="Calibri"/>
              </w:rPr>
              <w:t>12</w:t>
            </w:r>
          </w:p>
        </w:tc>
      </w:tr>
      <w:tr w:rsidR="00500B78" w:rsidRPr="00BC6A3D" w14:paraId="211ED35D" w14:textId="77777777" w:rsidTr="00BC6A3D">
        <w:tc>
          <w:tcPr>
            <w:tcW w:w="2866" w:type="dxa"/>
            <w:tcBorders>
              <w:top w:val="nil"/>
              <w:left w:val="single" w:sz="4" w:space="0" w:color="000000"/>
              <w:bottom w:val="nil"/>
              <w:right w:val="single" w:sz="4" w:space="0" w:color="000000"/>
            </w:tcBorders>
            <w:shd w:val="clear" w:color="auto" w:fill="auto"/>
          </w:tcPr>
          <w:p w14:paraId="34CD6A3F" w14:textId="034E4C25" w:rsidR="00500B78" w:rsidRPr="00BC6A3D" w:rsidRDefault="00500B78" w:rsidP="00BC6A3D">
            <w:pPr>
              <w:pStyle w:val="NoSpacing"/>
              <w:jc w:val="both"/>
            </w:pPr>
            <w:r w:rsidRPr="009C4446">
              <w:rPr>
                <w:rFonts w:cs="Calibri"/>
              </w:rPr>
              <w:t xml:space="preserve">26. </w:t>
            </w:r>
            <w:proofErr w:type="spellStart"/>
            <w:r w:rsidRPr="009C4446">
              <w:rPr>
                <w:rFonts w:cs="Calibri"/>
              </w:rPr>
              <w:t>Siedlce</w:t>
            </w:r>
            <w:proofErr w:type="spellEnd"/>
            <w:r w:rsidRPr="009C4446">
              <w:rPr>
                <w:rFonts w:cs="Calibri"/>
              </w:rPr>
              <w:t xml:space="preserve"> region &amp; </w:t>
            </w:r>
            <w:proofErr w:type="spellStart"/>
            <w:r w:rsidRPr="009C4446">
              <w:rPr>
                <w:rFonts w:cs="Calibri"/>
              </w:rPr>
              <w:t>Biała</w:t>
            </w:r>
            <w:proofErr w:type="spellEnd"/>
            <w:r w:rsidRPr="009C4446">
              <w:rPr>
                <w:rFonts w:cs="Calibri"/>
              </w:rPr>
              <w:t xml:space="preserve"> </w:t>
            </w:r>
            <w:proofErr w:type="spellStart"/>
            <w:r w:rsidRPr="009C4446">
              <w:rPr>
                <w:rFonts w:cs="Calibri"/>
              </w:rPr>
              <w:t>Podlaska</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4771D5A4" w14:textId="40B6F9C1" w:rsidR="00500B78" w:rsidRPr="00BC6A3D" w:rsidRDefault="00500B78" w:rsidP="00BC6A3D">
            <w:pPr>
              <w:pStyle w:val="NoSpacing"/>
              <w:jc w:val="both"/>
            </w:pPr>
            <w:r w:rsidRPr="009C4446">
              <w:rPr>
                <w:rFonts w:cs="Calibri"/>
              </w:rPr>
              <w:t>10</w:t>
            </w:r>
          </w:p>
        </w:tc>
      </w:tr>
      <w:tr w:rsidR="00500B78" w:rsidRPr="00BC6A3D" w14:paraId="67324757" w14:textId="77777777" w:rsidTr="00BC6A3D">
        <w:tc>
          <w:tcPr>
            <w:tcW w:w="2866" w:type="dxa"/>
            <w:tcBorders>
              <w:top w:val="nil"/>
              <w:left w:val="single" w:sz="4" w:space="0" w:color="000000"/>
              <w:bottom w:val="nil"/>
              <w:right w:val="single" w:sz="4" w:space="0" w:color="000000"/>
            </w:tcBorders>
            <w:shd w:val="clear" w:color="auto" w:fill="auto"/>
          </w:tcPr>
          <w:p w14:paraId="369F6576" w14:textId="56519462" w:rsidR="00500B78" w:rsidRPr="00BC6A3D" w:rsidRDefault="00500B78" w:rsidP="00BC6A3D">
            <w:pPr>
              <w:pStyle w:val="NoSpacing"/>
              <w:jc w:val="both"/>
            </w:pPr>
            <w:r w:rsidRPr="009C4446">
              <w:rPr>
                <w:rFonts w:cs="Calibri"/>
              </w:rPr>
              <w:t xml:space="preserve">27. </w:t>
            </w:r>
            <w:proofErr w:type="spellStart"/>
            <w:r w:rsidRPr="009C4446">
              <w:rPr>
                <w:rFonts w:cs="Calibri"/>
              </w:rPr>
              <w:t>Zamość</w:t>
            </w:r>
            <w:proofErr w:type="spellEnd"/>
            <w:r w:rsidRPr="009C4446">
              <w:rPr>
                <w:rFonts w:cs="Calibri"/>
              </w:rPr>
              <w:t xml:space="preserve"> region &amp; </w:t>
            </w:r>
            <w:proofErr w:type="spellStart"/>
            <w:r w:rsidRPr="009C4446">
              <w:rPr>
                <w:rFonts w:cs="Calibri"/>
              </w:rPr>
              <w:t>Chełm</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1C042F12" w14:textId="7A635014" w:rsidR="00500B78" w:rsidRPr="00BC6A3D" w:rsidRDefault="00500B78" w:rsidP="00BC6A3D">
            <w:pPr>
              <w:pStyle w:val="NoSpacing"/>
              <w:jc w:val="both"/>
            </w:pPr>
            <w:r w:rsidRPr="009C4446">
              <w:rPr>
                <w:rFonts w:cs="Calibri"/>
              </w:rPr>
              <w:t>7</w:t>
            </w:r>
          </w:p>
        </w:tc>
      </w:tr>
      <w:tr w:rsidR="00500B78" w:rsidRPr="00BC6A3D" w14:paraId="14CC2FD7" w14:textId="77777777" w:rsidTr="00BC6A3D">
        <w:tc>
          <w:tcPr>
            <w:tcW w:w="2866" w:type="dxa"/>
            <w:tcBorders>
              <w:top w:val="nil"/>
              <w:left w:val="single" w:sz="4" w:space="0" w:color="000000"/>
              <w:bottom w:val="nil"/>
              <w:right w:val="single" w:sz="4" w:space="0" w:color="000000"/>
            </w:tcBorders>
            <w:shd w:val="clear" w:color="auto" w:fill="auto"/>
          </w:tcPr>
          <w:p w14:paraId="0EE7C813" w14:textId="665CE82C" w:rsidR="00500B78" w:rsidRPr="00BC6A3D" w:rsidRDefault="00500B78" w:rsidP="00BC6A3D">
            <w:pPr>
              <w:pStyle w:val="NoSpacing"/>
              <w:jc w:val="both"/>
            </w:pPr>
            <w:r w:rsidRPr="009C4446">
              <w:rPr>
                <w:rFonts w:cs="Calibri"/>
              </w:rPr>
              <w:t>28. Lublin region</w:t>
            </w:r>
          </w:p>
        </w:tc>
        <w:tc>
          <w:tcPr>
            <w:tcW w:w="1171" w:type="dxa"/>
            <w:tcBorders>
              <w:top w:val="nil"/>
              <w:left w:val="single" w:sz="4" w:space="0" w:color="000000"/>
              <w:bottom w:val="nil"/>
              <w:right w:val="single" w:sz="4" w:space="0" w:color="000000"/>
            </w:tcBorders>
            <w:shd w:val="clear" w:color="auto" w:fill="auto"/>
          </w:tcPr>
          <w:p w14:paraId="6CF330DB" w14:textId="63B53461" w:rsidR="00500B78" w:rsidRPr="00BC6A3D" w:rsidRDefault="00500B78" w:rsidP="00BC6A3D">
            <w:pPr>
              <w:pStyle w:val="NoSpacing"/>
              <w:jc w:val="both"/>
            </w:pPr>
            <w:r w:rsidRPr="009C4446">
              <w:rPr>
                <w:rFonts w:cs="Calibri"/>
              </w:rPr>
              <w:t>10</w:t>
            </w:r>
          </w:p>
        </w:tc>
      </w:tr>
      <w:tr w:rsidR="00500B78" w:rsidRPr="00BC6A3D" w14:paraId="5F58AE0D" w14:textId="77777777" w:rsidTr="00BC6A3D">
        <w:tc>
          <w:tcPr>
            <w:tcW w:w="2866" w:type="dxa"/>
            <w:tcBorders>
              <w:top w:val="nil"/>
              <w:left w:val="single" w:sz="4" w:space="0" w:color="000000"/>
              <w:bottom w:val="nil"/>
              <w:right w:val="single" w:sz="4" w:space="0" w:color="000000"/>
            </w:tcBorders>
            <w:shd w:val="clear" w:color="auto" w:fill="auto"/>
          </w:tcPr>
          <w:p w14:paraId="7FE26CEF" w14:textId="39A76A38" w:rsidR="00500B78" w:rsidRPr="00394A53" w:rsidRDefault="00500B78" w:rsidP="00BC6A3D">
            <w:pPr>
              <w:pStyle w:val="NoSpacing"/>
              <w:jc w:val="both"/>
            </w:pPr>
            <w:r w:rsidRPr="009C4446">
              <w:rPr>
                <w:rFonts w:cs="Calibri"/>
              </w:rPr>
              <w:t xml:space="preserve">29. </w:t>
            </w:r>
            <w:proofErr w:type="spellStart"/>
            <w:r w:rsidRPr="009C4446">
              <w:rPr>
                <w:rFonts w:cs="Calibri"/>
              </w:rPr>
              <w:t>Rzeszów</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2C79FFD7" w14:textId="66A2BF48" w:rsidR="00500B78" w:rsidRDefault="00500B78" w:rsidP="00BC6A3D">
            <w:pPr>
              <w:pStyle w:val="NoSpacing"/>
              <w:jc w:val="both"/>
            </w:pPr>
            <w:r w:rsidRPr="009C4446">
              <w:rPr>
                <w:rFonts w:cs="Calibri"/>
              </w:rPr>
              <w:t>13</w:t>
            </w:r>
          </w:p>
        </w:tc>
      </w:tr>
      <w:tr w:rsidR="00500B78" w:rsidRPr="00BC6A3D" w14:paraId="4C4F01AC" w14:textId="77777777" w:rsidTr="00BC6A3D">
        <w:tc>
          <w:tcPr>
            <w:tcW w:w="2866" w:type="dxa"/>
            <w:tcBorders>
              <w:top w:val="nil"/>
              <w:left w:val="single" w:sz="4" w:space="0" w:color="000000"/>
              <w:bottom w:val="nil"/>
              <w:right w:val="single" w:sz="4" w:space="0" w:color="000000"/>
            </w:tcBorders>
            <w:shd w:val="clear" w:color="auto" w:fill="auto"/>
          </w:tcPr>
          <w:p w14:paraId="681A057B" w14:textId="0C911E4D" w:rsidR="00500B78" w:rsidRPr="00394A53" w:rsidRDefault="00500B78" w:rsidP="00BC6A3D">
            <w:pPr>
              <w:pStyle w:val="NoSpacing"/>
              <w:jc w:val="both"/>
            </w:pPr>
            <w:r w:rsidRPr="009C4446">
              <w:rPr>
                <w:rFonts w:cs="Calibri"/>
              </w:rPr>
              <w:t xml:space="preserve">30. </w:t>
            </w:r>
            <w:proofErr w:type="spellStart"/>
            <w:r w:rsidRPr="009C4446">
              <w:rPr>
                <w:rFonts w:cs="Calibri"/>
              </w:rPr>
              <w:t>Krosno</w:t>
            </w:r>
            <w:proofErr w:type="spellEnd"/>
            <w:r w:rsidRPr="009C4446">
              <w:rPr>
                <w:rFonts w:cs="Calibri"/>
              </w:rPr>
              <w:t xml:space="preserve"> region &amp; </w:t>
            </w:r>
            <w:proofErr w:type="spellStart"/>
            <w:r w:rsidRPr="009C4446">
              <w:rPr>
                <w:rFonts w:cs="Calibri"/>
              </w:rPr>
              <w:t>Przemyśl</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49513AF1" w14:textId="36442E17" w:rsidR="00500B78" w:rsidRDefault="00500B78" w:rsidP="00BC6A3D">
            <w:pPr>
              <w:pStyle w:val="NoSpacing"/>
              <w:jc w:val="both"/>
            </w:pPr>
            <w:r w:rsidRPr="009C4446">
              <w:rPr>
                <w:rFonts w:cs="Calibri"/>
              </w:rPr>
              <w:t>9</w:t>
            </w:r>
          </w:p>
        </w:tc>
      </w:tr>
      <w:tr w:rsidR="00500B78" w:rsidRPr="00BC6A3D" w14:paraId="2CC645AB" w14:textId="77777777" w:rsidTr="00BC6A3D">
        <w:tc>
          <w:tcPr>
            <w:tcW w:w="2866" w:type="dxa"/>
            <w:tcBorders>
              <w:top w:val="nil"/>
              <w:left w:val="single" w:sz="4" w:space="0" w:color="000000"/>
              <w:bottom w:val="nil"/>
              <w:right w:val="single" w:sz="4" w:space="0" w:color="000000"/>
            </w:tcBorders>
            <w:shd w:val="clear" w:color="auto" w:fill="auto"/>
          </w:tcPr>
          <w:p w14:paraId="0E000053" w14:textId="70A8F215" w:rsidR="00500B78" w:rsidRPr="00394A53" w:rsidRDefault="00500B78" w:rsidP="00BC6A3D">
            <w:pPr>
              <w:pStyle w:val="NoSpacing"/>
              <w:jc w:val="both"/>
            </w:pPr>
            <w:r w:rsidRPr="009C4446">
              <w:rPr>
                <w:rFonts w:cs="Calibri"/>
              </w:rPr>
              <w:t xml:space="preserve">31. </w:t>
            </w:r>
            <w:proofErr w:type="spellStart"/>
            <w:r w:rsidRPr="009C4446">
              <w:rPr>
                <w:rFonts w:cs="Calibri"/>
              </w:rPr>
              <w:t>Nowy</w:t>
            </w:r>
            <w:proofErr w:type="spellEnd"/>
            <w:r w:rsidRPr="009C4446">
              <w:rPr>
                <w:rFonts w:cs="Calibri"/>
              </w:rPr>
              <w:t xml:space="preserve"> </w:t>
            </w:r>
            <w:proofErr w:type="spellStart"/>
            <w:r w:rsidRPr="009C4446">
              <w:rPr>
                <w:rFonts w:cs="Calibri"/>
              </w:rPr>
              <w:t>Sącz</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311925A7" w14:textId="1C5C05A5" w:rsidR="00500B78" w:rsidRDefault="00500B78" w:rsidP="00BC6A3D">
            <w:pPr>
              <w:pStyle w:val="NoSpacing"/>
              <w:jc w:val="both"/>
            </w:pPr>
            <w:r w:rsidRPr="009C4446">
              <w:rPr>
                <w:rFonts w:cs="Calibri"/>
              </w:rPr>
              <w:t>7</w:t>
            </w:r>
          </w:p>
        </w:tc>
      </w:tr>
      <w:tr w:rsidR="00500B78" w:rsidRPr="00BC6A3D" w14:paraId="62C6E31A" w14:textId="77777777" w:rsidTr="00BC6A3D">
        <w:tc>
          <w:tcPr>
            <w:tcW w:w="2866" w:type="dxa"/>
            <w:tcBorders>
              <w:top w:val="nil"/>
              <w:left w:val="single" w:sz="4" w:space="0" w:color="000000"/>
              <w:bottom w:val="nil"/>
              <w:right w:val="single" w:sz="4" w:space="0" w:color="000000"/>
            </w:tcBorders>
            <w:shd w:val="clear" w:color="auto" w:fill="auto"/>
          </w:tcPr>
          <w:p w14:paraId="4D6B8E55" w14:textId="115141B8" w:rsidR="00500B78" w:rsidRPr="00394A53" w:rsidRDefault="00500B78" w:rsidP="00BC6A3D">
            <w:pPr>
              <w:pStyle w:val="NoSpacing"/>
              <w:jc w:val="both"/>
            </w:pPr>
            <w:r w:rsidRPr="009C4446">
              <w:rPr>
                <w:rFonts w:cs="Calibri"/>
              </w:rPr>
              <w:t xml:space="preserve">32. </w:t>
            </w:r>
            <w:proofErr w:type="spellStart"/>
            <w:r w:rsidRPr="009C4446">
              <w:rPr>
                <w:rFonts w:cs="Calibri"/>
              </w:rPr>
              <w:t>Tarnów</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32402B38" w14:textId="7552DADA" w:rsidR="00500B78" w:rsidRDefault="00500B78" w:rsidP="00BC6A3D">
            <w:pPr>
              <w:pStyle w:val="NoSpacing"/>
              <w:jc w:val="both"/>
            </w:pPr>
            <w:r w:rsidRPr="009C4446">
              <w:rPr>
                <w:rFonts w:cs="Calibri"/>
              </w:rPr>
              <w:t>7</w:t>
            </w:r>
          </w:p>
        </w:tc>
      </w:tr>
      <w:tr w:rsidR="00500B78" w:rsidRPr="00BC6A3D" w14:paraId="2726058A" w14:textId="77777777" w:rsidTr="00BC6A3D">
        <w:tc>
          <w:tcPr>
            <w:tcW w:w="2866" w:type="dxa"/>
            <w:tcBorders>
              <w:top w:val="nil"/>
              <w:left w:val="single" w:sz="4" w:space="0" w:color="000000"/>
              <w:bottom w:val="nil"/>
              <w:right w:val="single" w:sz="4" w:space="0" w:color="000000"/>
            </w:tcBorders>
            <w:shd w:val="clear" w:color="auto" w:fill="auto"/>
          </w:tcPr>
          <w:p w14:paraId="03033B89" w14:textId="06A2C114" w:rsidR="00500B78" w:rsidRPr="00394A53" w:rsidRDefault="00500B78" w:rsidP="00BC6A3D">
            <w:pPr>
              <w:pStyle w:val="NoSpacing"/>
              <w:jc w:val="both"/>
            </w:pPr>
            <w:r w:rsidRPr="009C4446">
              <w:rPr>
                <w:rFonts w:cs="Calibri"/>
              </w:rPr>
              <w:t xml:space="preserve">33. </w:t>
            </w:r>
            <w:proofErr w:type="spellStart"/>
            <w:r w:rsidRPr="009C4446">
              <w:rPr>
                <w:rFonts w:cs="Calibri"/>
              </w:rPr>
              <w:t>Kraków</w:t>
            </w:r>
            <w:proofErr w:type="spellEnd"/>
            <w:r w:rsidRPr="009C4446">
              <w:rPr>
                <w:rFonts w:cs="Calibri"/>
              </w:rPr>
              <w:t xml:space="preserve"> region</w:t>
            </w:r>
          </w:p>
        </w:tc>
        <w:tc>
          <w:tcPr>
            <w:tcW w:w="1171" w:type="dxa"/>
            <w:tcBorders>
              <w:top w:val="nil"/>
              <w:left w:val="single" w:sz="4" w:space="0" w:color="000000"/>
              <w:bottom w:val="nil"/>
              <w:right w:val="single" w:sz="4" w:space="0" w:color="000000"/>
            </w:tcBorders>
            <w:shd w:val="clear" w:color="auto" w:fill="auto"/>
          </w:tcPr>
          <w:p w14:paraId="2E0F9724" w14:textId="2CD5D4B0" w:rsidR="00500B78" w:rsidRDefault="00500B78" w:rsidP="00BC6A3D">
            <w:pPr>
              <w:pStyle w:val="NoSpacing"/>
              <w:jc w:val="both"/>
            </w:pPr>
            <w:r w:rsidRPr="009C4446">
              <w:rPr>
                <w:rFonts w:cs="Calibri"/>
              </w:rPr>
              <w:t>13</w:t>
            </w:r>
          </w:p>
        </w:tc>
      </w:tr>
      <w:tr w:rsidR="00500B78" w:rsidRPr="00BC6A3D" w14:paraId="7C381A78" w14:textId="77777777" w:rsidTr="00BC6A3D">
        <w:tc>
          <w:tcPr>
            <w:tcW w:w="2866" w:type="dxa"/>
            <w:tcBorders>
              <w:top w:val="nil"/>
              <w:left w:val="single" w:sz="4" w:space="0" w:color="000000"/>
              <w:bottom w:val="nil"/>
              <w:right w:val="single" w:sz="4" w:space="0" w:color="000000"/>
            </w:tcBorders>
            <w:shd w:val="clear" w:color="auto" w:fill="auto"/>
          </w:tcPr>
          <w:p w14:paraId="78AF5838" w14:textId="224D3529" w:rsidR="00500B78" w:rsidRPr="00394A53" w:rsidRDefault="00500B78" w:rsidP="00BC6A3D">
            <w:pPr>
              <w:pStyle w:val="NoSpacing"/>
              <w:jc w:val="both"/>
            </w:pPr>
            <w:r w:rsidRPr="009C4446">
              <w:rPr>
                <w:rFonts w:cs="Calibri"/>
              </w:rPr>
              <w:t xml:space="preserve">34. </w:t>
            </w:r>
            <w:proofErr w:type="spellStart"/>
            <w:r w:rsidRPr="009C4446">
              <w:rPr>
                <w:rFonts w:cs="Calibri"/>
              </w:rPr>
              <w:t>Bielsko</w:t>
            </w:r>
            <w:proofErr w:type="spellEnd"/>
            <w:r w:rsidRPr="009C4446">
              <w:rPr>
                <w:rFonts w:cs="Calibri"/>
              </w:rPr>
              <w:t xml:space="preserve"> </w:t>
            </w:r>
            <w:proofErr w:type="spellStart"/>
            <w:r w:rsidRPr="009C4446">
              <w:rPr>
                <w:rFonts w:cs="Calibri"/>
              </w:rPr>
              <w:t>Biała</w:t>
            </w:r>
            <w:proofErr w:type="spellEnd"/>
            <w:r w:rsidRPr="009C4446">
              <w:rPr>
                <w:rFonts w:cs="Calibri"/>
              </w:rPr>
              <w:t xml:space="preserve"> </w:t>
            </w:r>
          </w:p>
        </w:tc>
        <w:tc>
          <w:tcPr>
            <w:tcW w:w="1171" w:type="dxa"/>
            <w:tcBorders>
              <w:top w:val="nil"/>
              <w:left w:val="single" w:sz="4" w:space="0" w:color="000000"/>
              <w:bottom w:val="nil"/>
              <w:right w:val="single" w:sz="4" w:space="0" w:color="000000"/>
            </w:tcBorders>
            <w:shd w:val="clear" w:color="auto" w:fill="auto"/>
          </w:tcPr>
          <w:p w14:paraId="79D85B6B" w14:textId="06FD3BD7" w:rsidR="00500B78" w:rsidRDefault="00500B78" w:rsidP="00BC6A3D">
            <w:pPr>
              <w:pStyle w:val="NoSpacing"/>
              <w:jc w:val="both"/>
            </w:pPr>
            <w:r w:rsidRPr="009C4446">
              <w:rPr>
                <w:rFonts w:cs="Calibri"/>
              </w:rPr>
              <w:t>9</w:t>
            </w:r>
          </w:p>
        </w:tc>
      </w:tr>
      <w:tr w:rsidR="00500B78" w:rsidRPr="00BC6A3D" w14:paraId="2990DC39" w14:textId="77777777" w:rsidTr="00BC6A3D">
        <w:tc>
          <w:tcPr>
            <w:tcW w:w="2866" w:type="dxa"/>
            <w:tcBorders>
              <w:top w:val="nil"/>
              <w:left w:val="single" w:sz="4" w:space="0" w:color="000000"/>
              <w:bottom w:val="nil"/>
              <w:right w:val="single" w:sz="4" w:space="0" w:color="000000"/>
            </w:tcBorders>
            <w:shd w:val="clear" w:color="auto" w:fill="auto"/>
          </w:tcPr>
          <w:p w14:paraId="0F5C5E84" w14:textId="3BED67B2" w:rsidR="00500B78" w:rsidRPr="00394A53" w:rsidRDefault="00500B78" w:rsidP="00BC6A3D">
            <w:pPr>
              <w:pStyle w:val="NoSpacing"/>
              <w:jc w:val="both"/>
            </w:pPr>
            <w:r w:rsidRPr="009C4446">
              <w:rPr>
                <w:rFonts w:cs="Calibri"/>
              </w:rPr>
              <w:t xml:space="preserve">35. Katowice region [East: </w:t>
            </w:r>
            <w:r w:rsidRPr="009C4446">
              <w:rPr>
                <w:rFonts w:cs="Calibri"/>
              </w:rPr>
              <w:lastRenderedPageBreak/>
              <w:t>CEC HQ: Sosnowiec]</w:t>
            </w:r>
          </w:p>
        </w:tc>
        <w:tc>
          <w:tcPr>
            <w:tcW w:w="1171" w:type="dxa"/>
            <w:tcBorders>
              <w:top w:val="nil"/>
              <w:left w:val="single" w:sz="4" w:space="0" w:color="000000"/>
              <w:bottom w:val="nil"/>
              <w:right w:val="single" w:sz="4" w:space="0" w:color="000000"/>
            </w:tcBorders>
            <w:shd w:val="clear" w:color="auto" w:fill="auto"/>
          </w:tcPr>
          <w:p w14:paraId="65A2973D" w14:textId="1DAFE12C" w:rsidR="00500B78" w:rsidRDefault="00500B78" w:rsidP="00BC6A3D">
            <w:pPr>
              <w:pStyle w:val="NoSpacing"/>
              <w:jc w:val="both"/>
            </w:pPr>
            <w:r w:rsidRPr="009C4446">
              <w:rPr>
                <w:rFonts w:cs="Calibri"/>
              </w:rPr>
              <w:lastRenderedPageBreak/>
              <w:t>10</w:t>
            </w:r>
          </w:p>
        </w:tc>
      </w:tr>
      <w:tr w:rsidR="00500B78" w:rsidRPr="00BC6A3D" w14:paraId="385AF152" w14:textId="77777777" w:rsidTr="00BC6A3D">
        <w:tc>
          <w:tcPr>
            <w:tcW w:w="2866" w:type="dxa"/>
            <w:tcBorders>
              <w:top w:val="nil"/>
              <w:left w:val="single" w:sz="4" w:space="0" w:color="000000"/>
              <w:bottom w:val="nil"/>
              <w:right w:val="single" w:sz="4" w:space="0" w:color="000000"/>
            </w:tcBorders>
            <w:shd w:val="clear" w:color="auto" w:fill="auto"/>
          </w:tcPr>
          <w:p w14:paraId="355D411D" w14:textId="7F5E0FBA" w:rsidR="00500B78" w:rsidRPr="00394A53" w:rsidRDefault="00500B78" w:rsidP="00BC6A3D">
            <w:pPr>
              <w:pStyle w:val="NoSpacing"/>
              <w:jc w:val="both"/>
            </w:pPr>
            <w:r w:rsidRPr="009C4446">
              <w:rPr>
                <w:rFonts w:cs="Calibri"/>
              </w:rPr>
              <w:lastRenderedPageBreak/>
              <w:t>36. Katowice region [Central: CEC HQ: Katowice]</w:t>
            </w:r>
          </w:p>
        </w:tc>
        <w:tc>
          <w:tcPr>
            <w:tcW w:w="1171" w:type="dxa"/>
            <w:tcBorders>
              <w:top w:val="nil"/>
              <w:left w:val="single" w:sz="4" w:space="0" w:color="000000"/>
              <w:bottom w:val="nil"/>
              <w:right w:val="single" w:sz="4" w:space="0" w:color="000000"/>
            </w:tcBorders>
            <w:shd w:val="clear" w:color="auto" w:fill="auto"/>
          </w:tcPr>
          <w:p w14:paraId="5597B72C" w14:textId="568E3BFE" w:rsidR="00500B78" w:rsidRDefault="00500B78" w:rsidP="00BC6A3D">
            <w:pPr>
              <w:pStyle w:val="NoSpacing"/>
              <w:jc w:val="both"/>
            </w:pPr>
            <w:r w:rsidRPr="009C4446">
              <w:rPr>
                <w:rFonts w:cs="Calibri"/>
              </w:rPr>
              <w:t>17</w:t>
            </w:r>
          </w:p>
        </w:tc>
      </w:tr>
      <w:tr w:rsidR="00500B78" w:rsidRPr="00BC6A3D" w14:paraId="54C47FE3" w14:textId="77777777" w:rsidTr="00500B78">
        <w:tc>
          <w:tcPr>
            <w:tcW w:w="2866" w:type="dxa"/>
            <w:tcBorders>
              <w:top w:val="nil"/>
              <w:left w:val="single" w:sz="4" w:space="0" w:color="000000"/>
              <w:bottom w:val="single" w:sz="4" w:space="0" w:color="auto"/>
              <w:right w:val="single" w:sz="4" w:space="0" w:color="000000"/>
            </w:tcBorders>
            <w:shd w:val="clear" w:color="auto" w:fill="auto"/>
          </w:tcPr>
          <w:p w14:paraId="13E8A491" w14:textId="29A06EFE" w:rsidR="00500B78" w:rsidRPr="00394A53" w:rsidRDefault="00500B78" w:rsidP="00BC6A3D">
            <w:pPr>
              <w:pStyle w:val="NoSpacing"/>
              <w:jc w:val="both"/>
            </w:pPr>
            <w:r w:rsidRPr="009C4446">
              <w:rPr>
                <w:rFonts w:cs="Calibri"/>
              </w:rPr>
              <w:t>37. Katowice region [West: CEC HQ: Gliwice]</w:t>
            </w:r>
          </w:p>
        </w:tc>
        <w:tc>
          <w:tcPr>
            <w:tcW w:w="1171" w:type="dxa"/>
            <w:tcBorders>
              <w:top w:val="nil"/>
              <w:left w:val="single" w:sz="4" w:space="0" w:color="000000"/>
              <w:bottom w:val="single" w:sz="4" w:space="0" w:color="auto"/>
              <w:right w:val="single" w:sz="4" w:space="0" w:color="000000"/>
            </w:tcBorders>
            <w:shd w:val="clear" w:color="auto" w:fill="auto"/>
          </w:tcPr>
          <w:p w14:paraId="5EFE16FB" w14:textId="0ACED973" w:rsidR="00500B78" w:rsidRDefault="00500B78" w:rsidP="00BC6A3D">
            <w:pPr>
              <w:pStyle w:val="NoSpacing"/>
              <w:jc w:val="both"/>
            </w:pPr>
            <w:r w:rsidRPr="009C4446">
              <w:rPr>
                <w:rFonts w:cs="Calibri"/>
              </w:rPr>
              <w:t>13</w:t>
            </w:r>
          </w:p>
        </w:tc>
      </w:tr>
    </w:tbl>
    <w:p w14:paraId="5CE357DD" w14:textId="77777777" w:rsidR="006061AD" w:rsidRDefault="006061AD" w:rsidP="006061AD">
      <w:pPr>
        <w:pStyle w:val="NoSpacing"/>
        <w:jc w:val="both"/>
      </w:pPr>
    </w:p>
    <w:p w14:paraId="68EB4FC8" w14:textId="77777777" w:rsidR="00B84F13" w:rsidRDefault="00B84F13" w:rsidP="007614A7">
      <w:pPr>
        <w:pStyle w:val="NoSpacing"/>
        <w:spacing w:line="23" w:lineRule="atLeast"/>
        <w:jc w:val="both"/>
      </w:pPr>
    </w:p>
    <w:p w14:paraId="22FED131" w14:textId="77777777" w:rsidR="00705881" w:rsidRPr="00E34F32" w:rsidRDefault="00705881" w:rsidP="007614A7">
      <w:pPr>
        <w:pStyle w:val="NoSpacing"/>
        <w:spacing w:line="23" w:lineRule="atLeast"/>
        <w:jc w:val="both"/>
      </w:pPr>
    </w:p>
    <w:p w14:paraId="79A356D1" w14:textId="72353626" w:rsidR="00AE2D84" w:rsidRPr="00E34F32" w:rsidRDefault="00150A1F" w:rsidP="007614A7">
      <w:pPr>
        <w:pStyle w:val="NoSpacing"/>
        <w:spacing w:line="23" w:lineRule="atLeast"/>
        <w:jc w:val="both"/>
        <w:rPr>
          <w:b/>
          <w:i/>
        </w:rPr>
      </w:pPr>
      <w:r w:rsidRPr="00E34F32">
        <w:rPr>
          <w:b/>
          <w:i/>
        </w:rPr>
        <w:t xml:space="preserve">3.2 </w:t>
      </w:r>
      <w:r w:rsidR="009D2092" w:rsidRPr="00E34F32">
        <w:rPr>
          <w:b/>
          <w:i/>
        </w:rPr>
        <w:t xml:space="preserve">The </w:t>
      </w:r>
      <w:r w:rsidR="00BC6A3D">
        <w:rPr>
          <w:b/>
          <w:i/>
        </w:rPr>
        <w:t>19</w:t>
      </w:r>
      <w:r w:rsidR="00FF03E7">
        <w:rPr>
          <w:b/>
          <w:i/>
        </w:rPr>
        <w:t>93</w:t>
      </w:r>
      <w:r w:rsidR="009D2092" w:rsidRPr="00E34F32">
        <w:rPr>
          <w:b/>
          <w:i/>
        </w:rPr>
        <w:t xml:space="preserve"> Electoral Reform </w:t>
      </w:r>
    </w:p>
    <w:p w14:paraId="045CA845" w14:textId="77777777" w:rsidR="00D412BB" w:rsidRPr="00E34F32" w:rsidRDefault="00D412BB" w:rsidP="00D412BB">
      <w:pPr>
        <w:pStyle w:val="NoSpacing"/>
        <w:spacing w:line="23" w:lineRule="atLeast"/>
        <w:jc w:val="both"/>
      </w:pPr>
    </w:p>
    <w:p w14:paraId="38E0FC4B" w14:textId="798AD29F" w:rsidR="00D412BB" w:rsidRPr="00E34F32" w:rsidRDefault="00D412BB" w:rsidP="00D412BB">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00FF03E7" w:rsidRPr="00FF03E7">
        <w:t xml:space="preserve">The number of electoral districts was increased from 37 to </w:t>
      </w:r>
      <w:proofErr w:type="gramStart"/>
      <w:r w:rsidR="00FF03E7" w:rsidRPr="00FF03E7">
        <w:t>52  while</w:t>
      </w:r>
      <w:proofErr w:type="gramEnd"/>
      <w:r w:rsidR="00FF03E7" w:rsidRPr="00FF03E7">
        <w:t xml:space="preserve"> the number of mandates, 391, remained the same. The law consequently amended the provision that each district would elect a minimum of 7 deputies, and instead provided that this was to be between 3 and 17.  As before the precise magnitude for each district was fixed in the appendix to the law. This significantly reduced the average district magnitude from 10.6 to 7.5 (see Table 3, Poland district magnitude 1991-2011). The number of candidates that could be proposed on the district party lists was also changed: the minimum number of candidates was 3, which in most districts was considerably fewer than the number of seats to be contested. The maximum number of candidates was also reduced to a figure of twice the number of seats to be contested.</w:t>
      </w:r>
    </w:p>
    <w:p w14:paraId="2A3B8BA2" w14:textId="77777777" w:rsidR="00D412BB" w:rsidRPr="00E34F32" w:rsidRDefault="00D412BB" w:rsidP="00D412BB">
      <w:pPr>
        <w:pStyle w:val="NoSpacing"/>
        <w:spacing w:line="23" w:lineRule="atLeast"/>
        <w:jc w:val="both"/>
      </w:pPr>
    </w:p>
    <w:p w14:paraId="49689D25" w14:textId="688A4559" w:rsidR="00D412BB" w:rsidRDefault="00D412BB" w:rsidP="00D412BB">
      <w:pPr>
        <w:pStyle w:val="NoSpacing"/>
        <w:spacing w:line="23" w:lineRule="atLeast"/>
        <w:jc w:val="both"/>
      </w:pPr>
      <w:proofErr w:type="gramStart"/>
      <w:r w:rsidRPr="00E34F32">
        <w:rPr>
          <w:i/>
        </w:rPr>
        <w:t>Party threshold</w:t>
      </w:r>
      <w:r w:rsidRPr="00E34F32">
        <w:t>.</w:t>
      </w:r>
      <w:proofErr w:type="gramEnd"/>
      <w:r w:rsidRPr="00E34F32">
        <w:t xml:space="preserve">  </w:t>
      </w:r>
      <w:r w:rsidR="00F30B35" w:rsidRPr="00F30B35">
        <w:t>A new restriction was introduced, whereby only parties that secured at least 5 per cent of all votes cast (across the country) were to be allocated mandates in the district party list elections.  For coalitions, this threshold was 8 per cent.  Parties and coalitions were both required to secure at least 7 per cent of all votes cast in the district list elections to be eligible for mandates in the nationwide party list elections.  Parties representing ethnic minorities were to be exempt from this restriction, provided they had registered as such before an election.</w:t>
      </w:r>
    </w:p>
    <w:p w14:paraId="4D615F5F" w14:textId="77777777" w:rsidR="00D412BB" w:rsidRPr="00E34F32" w:rsidRDefault="00D412BB" w:rsidP="00D412BB">
      <w:pPr>
        <w:pStyle w:val="NoSpacing"/>
        <w:spacing w:line="23" w:lineRule="atLeast"/>
        <w:jc w:val="both"/>
      </w:pPr>
    </w:p>
    <w:p w14:paraId="2B948B91" w14:textId="3FFDE26C" w:rsidR="00D412BB" w:rsidRPr="00F30B35" w:rsidRDefault="00D412BB" w:rsidP="00D412BB">
      <w:pPr>
        <w:pStyle w:val="NoSpacing"/>
        <w:spacing w:line="23" w:lineRule="atLeast"/>
        <w:jc w:val="both"/>
        <w:rPr>
          <w:lang w:val="en-US"/>
        </w:rPr>
      </w:pPr>
      <w:proofErr w:type="gramStart"/>
      <w:r w:rsidRPr="00E34F32">
        <w:rPr>
          <w:i/>
        </w:rPr>
        <w:t>Allocation of seats to parties at the lower tier</w:t>
      </w:r>
      <w:r w:rsidRPr="00E34F32">
        <w:t>.</w:t>
      </w:r>
      <w:proofErr w:type="gramEnd"/>
      <w:r w:rsidRPr="00E34F32">
        <w:t xml:space="preserve"> </w:t>
      </w:r>
      <w:r w:rsidR="002D4070">
        <w:t xml:space="preserve">The new law replaced </w:t>
      </w:r>
      <w:r w:rsidR="00F30B35" w:rsidRPr="00F30B35">
        <w:t xml:space="preserve">the Hare </w:t>
      </w:r>
      <w:proofErr w:type="gramStart"/>
      <w:r w:rsidR="00F30B35" w:rsidRPr="00F30B35">
        <w:t>quota  with</w:t>
      </w:r>
      <w:proofErr w:type="gramEnd"/>
      <w:r w:rsidR="00F30B35" w:rsidRPr="00F30B35">
        <w:t xml:space="preserve"> the </w:t>
      </w:r>
      <w:proofErr w:type="spellStart"/>
      <w:r w:rsidR="00F30B35" w:rsidRPr="00F30B35">
        <w:t>d’Hondt</w:t>
      </w:r>
      <w:proofErr w:type="spellEnd"/>
      <w:r w:rsidR="00F30B35" w:rsidRPr="00F30B35">
        <w:t xml:space="preserve"> formula for allocating mandates. This new law reflected the system in operation from 1918 until 1935, when the method for allocating mandates was the </w:t>
      </w:r>
      <w:proofErr w:type="spellStart"/>
      <w:r w:rsidR="00F30B35" w:rsidRPr="00F30B35">
        <w:t>d’Hondt</w:t>
      </w:r>
      <w:proofErr w:type="spellEnd"/>
      <w:r w:rsidR="00F30B35" w:rsidRPr="00F30B35">
        <w:t xml:space="preserve"> formula.  Thus the total number of votes cast for a party was to be divided, successively, by the series of numbers 1,2,3,4, and seats allocated to those parties with the largest quotients.  A slight change was introduced, whereby in the event mandates remained unallocated after the first tier of the elections, then these were to be added to the number of mandates for distribution at the second tier.  </w:t>
      </w:r>
    </w:p>
    <w:p w14:paraId="7CBAFB29" w14:textId="77777777" w:rsidR="00D412BB" w:rsidRPr="00E34F32" w:rsidRDefault="00D412BB" w:rsidP="00D412BB">
      <w:pPr>
        <w:pStyle w:val="NoSpacing"/>
        <w:spacing w:line="23" w:lineRule="atLeast"/>
        <w:jc w:val="both"/>
      </w:pPr>
    </w:p>
    <w:p w14:paraId="2C424AA8" w14:textId="2D1604AF" w:rsidR="00D412BB" w:rsidRDefault="00D412BB" w:rsidP="00D412BB">
      <w:pPr>
        <w:pStyle w:val="NoSpacing"/>
        <w:spacing w:line="23" w:lineRule="atLeast"/>
        <w:jc w:val="both"/>
      </w:pPr>
      <w:proofErr w:type="gramStart"/>
      <w:r w:rsidRPr="00E34F32">
        <w:rPr>
          <w:i/>
        </w:rPr>
        <w:t>A</w:t>
      </w:r>
      <w:r>
        <w:rPr>
          <w:i/>
        </w:rPr>
        <w:t>llocation of seats to parties at</w:t>
      </w:r>
      <w:r w:rsidRPr="00E34F32">
        <w:rPr>
          <w:i/>
        </w:rPr>
        <w:t xml:space="preserve"> the upper tier</w:t>
      </w:r>
      <w:r w:rsidRPr="00E34F32">
        <w:t>.</w:t>
      </w:r>
      <w:proofErr w:type="gramEnd"/>
      <w:r w:rsidRPr="00E34F32">
        <w:t xml:space="preserve"> </w:t>
      </w:r>
      <w:r w:rsidR="002D4070">
        <w:t xml:space="preserve">In this tier, the formula for distributing seats was changed from modified </w:t>
      </w:r>
      <w:r w:rsidR="002D4070" w:rsidRPr="00500B78">
        <w:t>Sainte-</w:t>
      </w:r>
      <w:proofErr w:type="spellStart"/>
      <w:r w:rsidR="002D4070" w:rsidRPr="00500B78">
        <w:t>Laguë</w:t>
      </w:r>
      <w:proofErr w:type="spellEnd"/>
      <w:r w:rsidR="002D4070" w:rsidRPr="00500B78">
        <w:t xml:space="preserve"> (Millard)</w:t>
      </w:r>
      <w:r w:rsidR="002D4070">
        <w:t xml:space="preserve"> to </w:t>
      </w:r>
      <w:proofErr w:type="spellStart"/>
      <w:r w:rsidR="002D4070">
        <w:t>D’Hondt</w:t>
      </w:r>
      <w:proofErr w:type="spellEnd"/>
      <w:r w:rsidR="002D4070">
        <w:t>.</w:t>
      </w:r>
    </w:p>
    <w:p w14:paraId="0636E521" w14:textId="77777777" w:rsidR="00D412BB" w:rsidRPr="00E34F32" w:rsidRDefault="00D412BB" w:rsidP="00D412BB">
      <w:pPr>
        <w:pStyle w:val="NoSpacing"/>
        <w:spacing w:line="23" w:lineRule="atLeast"/>
        <w:jc w:val="both"/>
      </w:pPr>
    </w:p>
    <w:p w14:paraId="40BE7C8D" w14:textId="66BCF1EE" w:rsidR="002D4070" w:rsidRDefault="002D4070" w:rsidP="00D412BB">
      <w:pPr>
        <w:pStyle w:val="NoSpacing"/>
        <w:spacing w:line="23" w:lineRule="atLeast"/>
        <w:jc w:val="both"/>
      </w:pPr>
      <w:r>
        <w:t>No other change.</w:t>
      </w:r>
    </w:p>
    <w:p w14:paraId="3AC283EA" w14:textId="799A26F3" w:rsidR="00260328" w:rsidRDefault="00D412BB" w:rsidP="007614A7">
      <w:pPr>
        <w:pStyle w:val="NoSpacing"/>
        <w:spacing w:line="23" w:lineRule="atLeast"/>
        <w:jc w:val="both"/>
      </w:pPr>
      <w:r w:rsidRPr="00E34F32">
        <w:t xml:space="preserve">  </w:t>
      </w:r>
    </w:p>
    <w:p w14:paraId="313A3440" w14:textId="7168043B" w:rsidR="001C33D1" w:rsidRDefault="00150A1F" w:rsidP="007614A7">
      <w:pPr>
        <w:pStyle w:val="NoSpacing"/>
        <w:spacing w:line="23" w:lineRule="atLeast"/>
        <w:jc w:val="both"/>
        <w:rPr>
          <w:b/>
          <w:i/>
        </w:rPr>
      </w:pPr>
      <w:r w:rsidRPr="00E34F32">
        <w:rPr>
          <w:b/>
          <w:i/>
        </w:rPr>
        <w:t xml:space="preserve">3.3 </w:t>
      </w:r>
      <w:r w:rsidR="001C33D1" w:rsidRPr="00E34F32">
        <w:rPr>
          <w:b/>
          <w:i/>
        </w:rPr>
        <w:t xml:space="preserve">The </w:t>
      </w:r>
      <w:r w:rsidR="002D4070">
        <w:rPr>
          <w:b/>
          <w:i/>
        </w:rPr>
        <w:t>2001</w:t>
      </w:r>
      <w:r w:rsidR="001C33D1" w:rsidRPr="00E34F32">
        <w:rPr>
          <w:b/>
          <w:i/>
        </w:rPr>
        <w:t xml:space="preserve"> Electoral Reform</w:t>
      </w:r>
      <w:r w:rsidR="001D355F">
        <w:rPr>
          <w:b/>
          <w:i/>
        </w:rPr>
        <w:t>.</w:t>
      </w:r>
    </w:p>
    <w:p w14:paraId="038F6BE0" w14:textId="77777777" w:rsidR="00002950" w:rsidRPr="00E34F32" w:rsidRDefault="00002950" w:rsidP="007614A7">
      <w:pPr>
        <w:pStyle w:val="NoSpacing"/>
        <w:spacing w:line="23" w:lineRule="atLeast"/>
        <w:jc w:val="both"/>
        <w:rPr>
          <w:b/>
          <w:i/>
        </w:rPr>
      </w:pPr>
    </w:p>
    <w:p w14:paraId="5A339BD9" w14:textId="04866598" w:rsidR="002D4070" w:rsidRDefault="002D4070" w:rsidP="001D355F">
      <w:pPr>
        <w:pStyle w:val="NoSpacing"/>
        <w:spacing w:line="23" w:lineRule="atLeast"/>
        <w:jc w:val="both"/>
        <w:rPr>
          <w:rFonts w:eastAsia="Batang" w:cs="Calibri"/>
          <w:lang w:val="en-US" w:eastAsia="sk-SK"/>
        </w:rPr>
      </w:pPr>
      <w:r w:rsidRPr="002D4070">
        <w:rPr>
          <w:rFonts w:eastAsia="Batang" w:cs="Calibri"/>
          <w:lang w:val="en-US" w:eastAsia="sk-SK"/>
        </w:rPr>
        <w:t>In 2001 the law on elections to</w:t>
      </w:r>
      <w:r w:rsidR="00AA2C43">
        <w:rPr>
          <w:rFonts w:eastAsia="Batang" w:cs="Calibri"/>
          <w:lang w:val="en-US" w:eastAsia="sk-SK"/>
        </w:rPr>
        <w:t xml:space="preserve"> the </w:t>
      </w:r>
      <w:proofErr w:type="spellStart"/>
      <w:r w:rsidR="00AA2C43">
        <w:rPr>
          <w:rFonts w:eastAsia="Batang" w:cs="Calibri"/>
          <w:lang w:val="en-US" w:eastAsia="sk-SK"/>
        </w:rPr>
        <w:t>Sejm</w:t>
      </w:r>
      <w:proofErr w:type="spellEnd"/>
      <w:r w:rsidR="00AA2C43">
        <w:rPr>
          <w:rFonts w:eastAsia="Batang" w:cs="Calibri"/>
          <w:lang w:val="en-US" w:eastAsia="sk-SK"/>
        </w:rPr>
        <w:t xml:space="preserve"> was again redrafted, </w:t>
      </w:r>
      <w:r w:rsidRPr="002D4070">
        <w:rPr>
          <w:rFonts w:eastAsia="Batang" w:cs="Calibri"/>
          <w:lang w:val="en-US" w:eastAsia="sk-SK"/>
        </w:rPr>
        <w:t xml:space="preserve">changing the formula for allocating seats from </w:t>
      </w:r>
      <w:proofErr w:type="spellStart"/>
      <w:r w:rsidRPr="002D4070">
        <w:rPr>
          <w:rFonts w:eastAsia="Batang" w:cs="Calibri"/>
          <w:lang w:val="en-US" w:eastAsia="sk-SK"/>
        </w:rPr>
        <w:t>d’Hondt</w:t>
      </w:r>
      <w:proofErr w:type="spellEnd"/>
      <w:r w:rsidRPr="002D4070">
        <w:rPr>
          <w:rFonts w:eastAsia="Batang" w:cs="Calibri"/>
          <w:lang w:val="en-US" w:eastAsia="sk-SK"/>
        </w:rPr>
        <w:t xml:space="preserve"> back to modified Sainte-</w:t>
      </w:r>
      <w:proofErr w:type="spellStart"/>
      <w:r w:rsidRPr="002D4070">
        <w:rPr>
          <w:rFonts w:eastAsia="Batang" w:cs="Calibri"/>
          <w:lang w:val="en-US" w:eastAsia="sk-SK"/>
        </w:rPr>
        <w:t>Laguë</w:t>
      </w:r>
      <w:proofErr w:type="spellEnd"/>
      <w:r w:rsidRPr="002D4070">
        <w:rPr>
          <w:rFonts w:eastAsia="Batang" w:cs="Calibri"/>
          <w:lang w:val="en-US" w:eastAsia="sk-SK"/>
        </w:rPr>
        <w:t xml:space="preserve">. The second tier elections of 69 </w:t>
      </w:r>
      <w:r w:rsidRPr="002D4070">
        <w:rPr>
          <w:rFonts w:eastAsia="Batang" w:cs="Calibri"/>
          <w:lang w:val="en-US" w:eastAsia="sk-SK"/>
        </w:rPr>
        <w:lastRenderedPageBreak/>
        <w:t xml:space="preserve">deputies in nationwide lists were scrapped and instead all 460 seats were to be contested through district lists.  </w:t>
      </w:r>
    </w:p>
    <w:p w14:paraId="4C439AB6" w14:textId="77777777" w:rsidR="002D4070" w:rsidRDefault="002D4070" w:rsidP="001D355F">
      <w:pPr>
        <w:pStyle w:val="NoSpacing"/>
        <w:spacing w:line="23" w:lineRule="atLeast"/>
        <w:jc w:val="both"/>
        <w:rPr>
          <w:rFonts w:eastAsia="Batang" w:cs="Calibri"/>
          <w:lang w:val="en-US" w:eastAsia="sk-SK"/>
        </w:rPr>
      </w:pPr>
    </w:p>
    <w:p w14:paraId="49862590" w14:textId="77777777" w:rsidR="002D4070" w:rsidRPr="009C4446" w:rsidRDefault="001D355F" w:rsidP="002D4070">
      <w:pPr>
        <w:spacing w:line="240" w:lineRule="auto"/>
        <w:jc w:val="both"/>
        <w:rPr>
          <w:sz w:val="22"/>
          <w:szCs w:val="22"/>
          <w:lang w:eastAsia="sk-SK"/>
        </w:rPr>
      </w:pPr>
      <w:proofErr w:type="gramStart"/>
      <w:r w:rsidRPr="00E34F32">
        <w:rPr>
          <w:i/>
        </w:rPr>
        <w:t>Districts and district magnitude</w:t>
      </w:r>
      <w:r w:rsidRPr="00E34F32">
        <w:t>.</w:t>
      </w:r>
      <w:proofErr w:type="gramEnd"/>
      <w:r w:rsidRPr="00E34F32">
        <w:t xml:space="preserve">  </w:t>
      </w:r>
      <w:r w:rsidR="002D4070" w:rsidRPr="009C4446">
        <w:rPr>
          <w:sz w:val="22"/>
          <w:szCs w:val="22"/>
          <w:lang w:eastAsia="sk-SK"/>
        </w:rPr>
        <w:t>Once again, the law provided that each district was to elect a minimum of 7 deputies.</w:t>
      </w:r>
      <w:r w:rsidR="002D4070" w:rsidRPr="009C4446">
        <w:rPr>
          <w:rStyle w:val="FootnoteReference"/>
          <w:sz w:val="22"/>
          <w:szCs w:val="22"/>
          <w:lang w:eastAsia="sk-SK"/>
        </w:rPr>
        <w:footnoteReference w:id="15"/>
      </w:r>
      <w:r w:rsidR="002D4070" w:rsidRPr="009C4446">
        <w:rPr>
          <w:sz w:val="22"/>
          <w:szCs w:val="22"/>
          <w:lang w:eastAsia="sk-SK"/>
        </w:rPr>
        <w:t xml:space="preserve"> The number of districts was reduced from 52 to 41 (see </w:t>
      </w:r>
      <w:r w:rsidR="002D4070" w:rsidRPr="009C4446">
        <w:rPr>
          <w:sz w:val="22"/>
          <w:szCs w:val="22"/>
        </w:rPr>
        <w:t>Table 3, Poland district magnitude 1991-2011). Parties were to propose on their lists no fewer than the number of seats to be contested in the district and a maximum of twice this figure.</w:t>
      </w:r>
      <w:r w:rsidR="002D4070" w:rsidRPr="009C4446">
        <w:rPr>
          <w:rStyle w:val="FootnoteReference"/>
          <w:sz w:val="22"/>
          <w:szCs w:val="22"/>
        </w:rPr>
        <w:footnoteReference w:id="16"/>
      </w:r>
    </w:p>
    <w:p w14:paraId="611F82AF" w14:textId="77777777" w:rsidR="002D4070" w:rsidRPr="009C4446" w:rsidRDefault="001D355F" w:rsidP="002D4070">
      <w:pPr>
        <w:spacing w:line="240" w:lineRule="auto"/>
        <w:jc w:val="both"/>
        <w:rPr>
          <w:sz w:val="22"/>
          <w:szCs w:val="22"/>
          <w:lang w:eastAsia="sk-SK"/>
        </w:rPr>
      </w:pPr>
      <w:proofErr w:type="gramStart"/>
      <w:r w:rsidRPr="00E34F32">
        <w:rPr>
          <w:i/>
        </w:rPr>
        <w:t>Party threshold</w:t>
      </w:r>
      <w:r w:rsidRPr="00E34F32">
        <w:t>.</w:t>
      </w:r>
      <w:proofErr w:type="gramEnd"/>
      <w:r w:rsidRPr="00E34F32">
        <w:t xml:space="preserve">  </w:t>
      </w:r>
      <w:r w:rsidR="002D4070" w:rsidRPr="009C4446">
        <w:rPr>
          <w:sz w:val="22"/>
          <w:szCs w:val="22"/>
          <w:lang w:eastAsia="sk-SK"/>
        </w:rPr>
        <w:t>The same threshold that had applied to the first tier elections (5 per cent of all votes cast nationwide for parties and 8 per cent for coalitions) remained,</w:t>
      </w:r>
      <w:r w:rsidR="002D4070" w:rsidRPr="009C4446">
        <w:rPr>
          <w:rStyle w:val="FootnoteReference"/>
          <w:sz w:val="22"/>
          <w:szCs w:val="22"/>
          <w:lang w:eastAsia="sk-SK"/>
        </w:rPr>
        <w:footnoteReference w:id="17"/>
      </w:r>
      <w:r w:rsidR="002D4070" w:rsidRPr="009C4446">
        <w:rPr>
          <w:sz w:val="22"/>
          <w:szCs w:val="22"/>
          <w:lang w:eastAsia="sk-SK"/>
        </w:rPr>
        <w:t xml:space="preserve"> as did the exemption clause for parties representing ethnic minorities.</w:t>
      </w:r>
      <w:r w:rsidR="002D4070" w:rsidRPr="009C4446">
        <w:rPr>
          <w:rStyle w:val="FootnoteReference"/>
          <w:sz w:val="22"/>
          <w:szCs w:val="22"/>
          <w:lang w:eastAsia="sk-SK"/>
        </w:rPr>
        <w:footnoteReference w:id="18"/>
      </w:r>
      <w:r w:rsidR="002D4070" w:rsidRPr="009C4446">
        <w:rPr>
          <w:sz w:val="22"/>
          <w:szCs w:val="22"/>
          <w:lang w:eastAsia="sk-SK"/>
        </w:rPr>
        <w:t xml:space="preserve"> Whereas before there was provision for any unallocated seats to be transferred to the second tier, given that this was no longer possible, the new law added provision for reduced thresholds: In the event that none or only one of the parties/coalitions competing reached these thresholds, then the thresholds were to be reduced to 3 per cent and 5 per cent (of all votes cast nationwide) respectively.</w:t>
      </w:r>
      <w:r w:rsidR="002D4070" w:rsidRPr="009C4446">
        <w:rPr>
          <w:rStyle w:val="FootnoteReference"/>
          <w:sz w:val="22"/>
          <w:szCs w:val="22"/>
          <w:lang w:eastAsia="sk-SK"/>
        </w:rPr>
        <w:footnoteReference w:id="19"/>
      </w:r>
    </w:p>
    <w:p w14:paraId="5B89EB8B" w14:textId="458F6A63" w:rsidR="0028348C" w:rsidRDefault="001D355F" w:rsidP="002D4070">
      <w:pPr>
        <w:spacing w:line="240" w:lineRule="auto"/>
        <w:rPr>
          <w:rFonts w:eastAsia="Calibri" w:cs="Times New Roman"/>
          <w:sz w:val="22"/>
          <w:szCs w:val="22"/>
          <w:lang w:val="en-GB"/>
        </w:rPr>
      </w:pPr>
      <w:proofErr w:type="gramStart"/>
      <w:r w:rsidRPr="00E34F32">
        <w:rPr>
          <w:i/>
        </w:rPr>
        <w:t>Allocation of seats to parties at the lower tier</w:t>
      </w:r>
      <w:r w:rsidRPr="00E34F32">
        <w:t>.</w:t>
      </w:r>
      <w:proofErr w:type="gramEnd"/>
      <w:r w:rsidRPr="00E34F32">
        <w:t xml:space="preserve"> </w:t>
      </w:r>
      <w:r w:rsidR="002D4070" w:rsidRPr="002D4070">
        <w:rPr>
          <w:rFonts w:eastAsia="Calibri" w:cs="Times New Roman"/>
          <w:sz w:val="22"/>
          <w:szCs w:val="22"/>
          <w:lang w:val="en-GB"/>
        </w:rPr>
        <w:t xml:space="preserve">The formula for allocating mandates was once again changed, this time from </w:t>
      </w:r>
      <w:proofErr w:type="spellStart"/>
      <w:r w:rsidR="002D4070" w:rsidRPr="002D4070">
        <w:rPr>
          <w:rFonts w:eastAsia="Calibri" w:cs="Times New Roman"/>
          <w:sz w:val="22"/>
          <w:szCs w:val="22"/>
          <w:lang w:val="en-GB"/>
        </w:rPr>
        <w:t>d’Hondt</w:t>
      </w:r>
      <w:proofErr w:type="spellEnd"/>
      <w:r w:rsidR="002D4070" w:rsidRPr="002D4070">
        <w:rPr>
          <w:rFonts w:eastAsia="Calibri" w:cs="Times New Roman"/>
          <w:sz w:val="22"/>
          <w:szCs w:val="22"/>
          <w:lang w:val="en-GB"/>
        </w:rPr>
        <w:t xml:space="preserve"> back to a modified form of Sainte-</w:t>
      </w:r>
      <w:proofErr w:type="spellStart"/>
      <w:r w:rsidR="002D4070" w:rsidRPr="002D4070">
        <w:rPr>
          <w:rFonts w:eastAsia="Calibri" w:cs="Times New Roman"/>
          <w:sz w:val="22"/>
          <w:szCs w:val="22"/>
          <w:lang w:val="en-GB"/>
        </w:rPr>
        <w:t>Laguë</w:t>
      </w:r>
      <w:proofErr w:type="spellEnd"/>
      <w:r w:rsidR="002D4070" w:rsidRPr="002D4070">
        <w:rPr>
          <w:rFonts w:eastAsia="Calibri" w:cs="Times New Roman"/>
          <w:sz w:val="22"/>
          <w:szCs w:val="22"/>
          <w:lang w:val="en-GB"/>
        </w:rPr>
        <w:t>. The sequence of odd-numbered divisors was the same as in 1991, with the first divisor raised to 1.4.  In the event that quotients for parties were the same and there were insufficient mandates for all, the parties that had received the most votes, nationwide, were to receive the mandate in question. In the event that parties received the same number of votes nationwide, then the party that received more widespread support in more electoral districts was to be allocated the mandate.  The same system of preference voting remained, whereby voters could indicate one candidate they preferred from the list and candidates were allocated seats according to this ranking. In the event that two candidates from the same party list were to receive the same number of votes, then the law provided that the candidate with more votes in more electoral wards within the constituency was to be allocated the seat. In the event that this figure was also the same, then lots would be drawn to determine the outcome</w:t>
      </w:r>
      <w:r w:rsidR="002D4070">
        <w:rPr>
          <w:rFonts w:eastAsia="Calibri" w:cs="Times New Roman"/>
          <w:sz w:val="22"/>
          <w:szCs w:val="22"/>
          <w:lang w:val="en-GB"/>
        </w:rPr>
        <w:t>.</w:t>
      </w:r>
    </w:p>
    <w:p w14:paraId="358189C7" w14:textId="708ECF03" w:rsidR="002D4070" w:rsidRDefault="002D4070" w:rsidP="002D4070">
      <w:pPr>
        <w:spacing w:line="240" w:lineRule="auto"/>
      </w:pPr>
      <w:r>
        <w:rPr>
          <w:rFonts w:eastAsia="Calibri" w:cs="Times New Roman"/>
          <w:sz w:val="22"/>
          <w:szCs w:val="22"/>
          <w:lang w:val="en-GB"/>
        </w:rPr>
        <w:t>No other change.</w:t>
      </w:r>
    </w:p>
    <w:p w14:paraId="03490343" w14:textId="2D6523FA" w:rsidR="009D1BB5" w:rsidRDefault="00150A1F" w:rsidP="007614A7">
      <w:pPr>
        <w:pStyle w:val="NoSpacing"/>
        <w:spacing w:line="23" w:lineRule="atLeast"/>
        <w:jc w:val="both"/>
        <w:rPr>
          <w:b/>
          <w:i/>
        </w:rPr>
      </w:pPr>
      <w:r w:rsidRPr="00E34F32">
        <w:rPr>
          <w:b/>
          <w:i/>
        </w:rPr>
        <w:t xml:space="preserve">3.4 </w:t>
      </w:r>
      <w:r w:rsidR="009D1BB5" w:rsidRPr="00E34F32">
        <w:rPr>
          <w:b/>
          <w:i/>
        </w:rPr>
        <w:t xml:space="preserve">The </w:t>
      </w:r>
      <w:r w:rsidR="002D4070">
        <w:rPr>
          <w:b/>
          <w:i/>
        </w:rPr>
        <w:t>2002</w:t>
      </w:r>
      <w:r w:rsidR="009D1BB5" w:rsidRPr="00E34F32">
        <w:rPr>
          <w:b/>
          <w:i/>
        </w:rPr>
        <w:t xml:space="preserve"> Electoral Reform </w:t>
      </w:r>
    </w:p>
    <w:p w14:paraId="56091347" w14:textId="77777777" w:rsidR="001D355F" w:rsidRDefault="001D355F" w:rsidP="007614A7">
      <w:pPr>
        <w:pStyle w:val="NoSpacing"/>
        <w:spacing w:line="23" w:lineRule="atLeast"/>
        <w:jc w:val="both"/>
        <w:rPr>
          <w:b/>
          <w:i/>
        </w:rPr>
      </w:pPr>
    </w:p>
    <w:p w14:paraId="65FE7944" w14:textId="77777777" w:rsidR="002D4070" w:rsidRPr="002D4070" w:rsidRDefault="001D355F" w:rsidP="002D4070">
      <w:pPr>
        <w:spacing w:line="240" w:lineRule="auto"/>
        <w:rPr>
          <w:rFonts w:eastAsia="Calibri" w:cs="Times New Roman"/>
          <w:sz w:val="22"/>
          <w:szCs w:val="22"/>
          <w:lang w:val="en-GB"/>
        </w:rPr>
      </w:pPr>
      <w:proofErr w:type="gramStart"/>
      <w:r w:rsidRPr="00E34F32">
        <w:rPr>
          <w:i/>
        </w:rPr>
        <w:t>Allocation of seats to parties at the lower tier</w:t>
      </w:r>
      <w:r w:rsidRPr="00E34F32">
        <w:t>.</w:t>
      </w:r>
      <w:proofErr w:type="gramEnd"/>
      <w:r w:rsidRPr="00E34F32">
        <w:t xml:space="preserve"> </w:t>
      </w:r>
      <w:r w:rsidR="002D4070" w:rsidRPr="002D4070">
        <w:rPr>
          <w:rFonts w:eastAsia="Calibri" w:cs="Times New Roman"/>
          <w:sz w:val="22"/>
          <w:szCs w:val="22"/>
          <w:lang w:val="en-GB"/>
        </w:rPr>
        <w:t>The formula for allocating mandates was again changed back from modified Sainte-</w:t>
      </w:r>
      <w:proofErr w:type="spellStart"/>
      <w:r w:rsidR="002D4070" w:rsidRPr="002D4070">
        <w:rPr>
          <w:rFonts w:eastAsia="Calibri" w:cs="Times New Roman"/>
          <w:sz w:val="22"/>
          <w:szCs w:val="22"/>
          <w:lang w:val="en-GB"/>
        </w:rPr>
        <w:t>Laguë</w:t>
      </w:r>
      <w:proofErr w:type="spellEnd"/>
      <w:r w:rsidR="002D4070" w:rsidRPr="002D4070">
        <w:rPr>
          <w:rFonts w:eastAsia="Calibri" w:cs="Times New Roman"/>
          <w:sz w:val="22"/>
          <w:szCs w:val="22"/>
          <w:lang w:val="en-GB"/>
        </w:rPr>
        <w:t xml:space="preserve"> to </w:t>
      </w:r>
      <w:proofErr w:type="spellStart"/>
      <w:r w:rsidR="002D4070" w:rsidRPr="002D4070">
        <w:rPr>
          <w:rFonts w:eastAsia="Calibri" w:cs="Times New Roman"/>
          <w:sz w:val="22"/>
          <w:szCs w:val="22"/>
          <w:lang w:val="en-GB"/>
        </w:rPr>
        <w:t>d’Hondt</w:t>
      </w:r>
      <w:proofErr w:type="spellEnd"/>
      <w:r w:rsidR="002D4070" w:rsidRPr="002D4070">
        <w:rPr>
          <w:rFonts w:eastAsia="Calibri" w:cs="Times New Roman"/>
          <w:sz w:val="22"/>
          <w:szCs w:val="22"/>
          <w:lang w:val="en-GB"/>
        </w:rPr>
        <w:t xml:space="preserve">, requiring that the number of votes cast for each party should be successively divided by 1,2,3,4 etc. and the parties with the highest quotients were to receive mandates.  </w:t>
      </w:r>
    </w:p>
    <w:p w14:paraId="402F67FE" w14:textId="1E5AB4BF" w:rsidR="0028348C" w:rsidRDefault="002D4070" w:rsidP="002D4070">
      <w:pPr>
        <w:pStyle w:val="NoSpacing"/>
      </w:pPr>
      <w:r>
        <w:t>No other change.</w:t>
      </w:r>
    </w:p>
    <w:p w14:paraId="230ED711" w14:textId="77777777" w:rsidR="009D1BB5" w:rsidRPr="00E34F32" w:rsidRDefault="009D1BB5" w:rsidP="007614A7">
      <w:pPr>
        <w:pStyle w:val="NoSpacing"/>
        <w:spacing w:line="23" w:lineRule="atLeast"/>
        <w:jc w:val="both"/>
      </w:pPr>
    </w:p>
    <w:p w14:paraId="4A5C72B3" w14:textId="11B016FD" w:rsidR="0028348C" w:rsidRDefault="0028348C" w:rsidP="0028348C">
      <w:pPr>
        <w:pStyle w:val="NoSpacing"/>
        <w:spacing w:line="23" w:lineRule="atLeast"/>
        <w:jc w:val="both"/>
        <w:rPr>
          <w:b/>
          <w:i/>
        </w:rPr>
      </w:pPr>
      <w:r w:rsidRPr="00E34F32">
        <w:rPr>
          <w:b/>
          <w:i/>
        </w:rPr>
        <w:lastRenderedPageBreak/>
        <w:t>3.</w:t>
      </w:r>
      <w:r>
        <w:rPr>
          <w:b/>
          <w:i/>
        </w:rPr>
        <w:t>5</w:t>
      </w:r>
      <w:r w:rsidRPr="00E34F32">
        <w:rPr>
          <w:b/>
          <w:i/>
        </w:rPr>
        <w:t xml:space="preserve"> The </w:t>
      </w:r>
      <w:r w:rsidR="00FB23FB">
        <w:rPr>
          <w:b/>
          <w:i/>
        </w:rPr>
        <w:t>2005</w:t>
      </w:r>
      <w:r w:rsidRPr="00E34F32">
        <w:rPr>
          <w:b/>
          <w:i/>
        </w:rPr>
        <w:t xml:space="preserve"> Electoral Reform </w:t>
      </w:r>
    </w:p>
    <w:p w14:paraId="57A90B40" w14:textId="77777777" w:rsidR="0028348C" w:rsidRDefault="0028348C" w:rsidP="0028348C">
      <w:pPr>
        <w:pStyle w:val="NoSpacing"/>
        <w:spacing w:line="23" w:lineRule="atLeast"/>
        <w:jc w:val="both"/>
        <w:rPr>
          <w:b/>
          <w:i/>
        </w:rPr>
      </w:pPr>
    </w:p>
    <w:p w14:paraId="61B04BFC" w14:textId="0B942AAB" w:rsidR="0028348C" w:rsidRDefault="0028348C" w:rsidP="0028348C">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00FB23FB" w:rsidRPr="00FB23FB">
        <w:rPr>
          <w:lang w:val="en-US"/>
        </w:rPr>
        <w:t>The only amendments introduced in this act were those concerning alterations to the 2001 law’s appendix, relating to the fixed number of mandates to be allocated to each district. Since the number of districts remained static, as did the number of seats, the average district magnitude remained static at 11.2. The same range of district magnitude (7-19) was also maintained, but simply modified slightly the boundaries of some districts and the allocation of mandates to some districts (See Table 3, Poland district magnitude 1991-2011)</w:t>
      </w:r>
    </w:p>
    <w:p w14:paraId="4BA1461F" w14:textId="77777777" w:rsidR="00F71FEC" w:rsidRDefault="00F71FEC" w:rsidP="00FE79BD">
      <w:pPr>
        <w:pStyle w:val="NoSpacing"/>
        <w:spacing w:line="23" w:lineRule="atLeast"/>
        <w:jc w:val="both"/>
      </w:pPr>
    </w:p>
    <w:p w14:paraId="3942C875" w14:textId="6CB1E17A" w:rsidR="00581118" w:rsidRPr="00C572CC" w:rsidRDefault="00FB23FB" w:rsidP="00C572CC">
      <w:pPr>
        <w:pStyle w:val="NoSpacing"/>
        <w:spacing w:line="23" w:lineRule="atLeast"/>
        <w:jc w:val="both"/>
      </w:pPr>
      <w:r>
        <w:t>No other change.</w:t>
      </w:r>
      <w:bookmarkStart w:id="1" w:name="_Toc204250507"/>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1"/>
    </w:p>
    <w:p w14:paraId="5210F390" w14:textId="77777777" w:rsidR="00581118" w:rsidRPr="00FB23FB" w:rsidRDefault="00581118" w:rsidP="00321903">
      <w:pPr>
        <w:pStyle w:val="NoSpacing"/>
        <w:jc w:val="both"/>
      </w:pPr>
    </w:p>
    <w:p w14:paraId="1B52FE86" w14:textId="77777777" w:rsidR="00FB23FB" w:rsidRPr="0033534E" w:rsidRDefault="00FB23FB" w:rsidP="00FB23FB">
      <w:pPr>
        <w:spacing w:after="120"/>
        <w:ind w:left="425" w:hanging="425"/>
        <w:rPr>
          <w:sz w:val="22"/>
          <w:szCs w:val="22"/>
        </w:rPr>
      </w:pPr>
      <w:proofErr w:type="gramStart"/>
      <w:r w:rsidRPr="0033534E">
        <w:rPr>
          <w:sz w:val="22"/>
          <w:szCs w:val="22"/>
        </w:rPr>
        <w:t>Benoit, Kenneth, and Jacqueline Hayden (2004).</w:t>
      </w:r>
      <w:proofErr w:type="gramEnd"/>
      <w:r w:rsidRPr="0033534E">
        <w:rPr>
          <w:sz w:val="22"/>
          <w:szCs w:val="22"/>
        </w:rPr>
        <w:t xml:space="preserve">  </w:t>
      </w:r>
      <w:proofErr w:type="gramStart"/>
      <w:r w:rsidRPr="0033534E">
        <w:rPr>
          <w:sz w:val="22"/>
          <w:szCs w:val="22"/>
        </w:rPr>
        <w:t xml:space="preserve">“Institutional Change and Persistence: The Evolution of Poland’s Electoral System, 1989–2001”, </w:t>
      </w:r>
      <w:r w:rsidRPr="0033534E">
        <w:rPr>
          <w:i/>
          <w:iCs/>
          <w:sz w:val="22"/>
          <w:szCs w:val="22"/>
        </w:rPr>
        <w:t>Journal of Politics</w:t>
      </w:r>
      <w:r w:rsidRPr="0033534E">
        <w:rPr>
          <w:sz w:val="22"/>
          <w:szCs w:val="22"/>
        </w:rPr>
        <w:t>, 66:2, 396–427.</w:t>
      </w:r>
      <w:proofErr w:type="gramEnd"/>
    </w:p>
    <w:p w14:paraId="59FB0F81" w14:textId="77777777" w:rsidR="00FB23FB" w:rsidRPr="0033534E" w:rsidRDefault="00FB23FB" w:rsidP="00FB23FB">
      <w:pPr>
        <w:spacing w:after="120"/>
        <w:ind w:left="425" w:hanging="425"/>
        <w:rPr>
          <w:sz w:val="22"/>
          <w:szCs w:val="22"/>
        </w:rPr>
      </w:pPr>
      <w:proofErr w:type="gramStart"/>
      <w:r w:rsidRPr="0033534E">
        <w:rPr>
          <w:sz w:val="22"/>
          <w:szCs w:val="22"/>
        </w:rPr>
        <w:t xml:space="preserve">Birch, Sarah, Frances Millard, Marina </w:t>
      </w:r>
      <w:proofErr w:type="spellStart"/>
      <w:r w:rsidRPr="0033534E">
        <w:rPr>
          <w:sz w:val="22"/>
          <w:szCs w:val="22"/>
        </w:rPr>
        <w:t>Popescu</w:t>
      </w:r>
      <w:proofErr w:type="spellEnd"/>
      <w:r w:rsidRPr="0033534E">
        <w:rPr>
          <w:sz w:val="22"/>
          <w:szCs w:val="22"/>
        </w:rPr>
        <w:t>, and Kieran Williams (2002).</w:t>
      </w:r>
      <w:proofErr w:type="gramEnd"/>
      <w:r w:rsidRPr="0033534E">
        <w:rPr>
          <w:sz w:val="22"/>
          <w:szCs w:val="22"/>
        </w:rPr>
        <w:t xml:space="preserve">  </w:t>
      </w:r>
      <w:r w:rsidRPr="0033534E">
        <w:rPr>
          <w:i/>
          <w:iCs/>
          <w:sz w:val="22"/>
          <w:szCs w:val="22"/>
        </w:rPr>
        <w:t>Embodying Democracy: Electoral System Design in Post-Communist Europe</w:t>
      </w:r>
      <w:r w:rsidRPr="0033534E">
        <w:rPr>
          <w:sz w:val="22"/>
          <w:szCs w:val="22"/>
        </w:rPr>
        <w:t>.  Basingstoke: Palgrave Macmillan, 25–47.</w:t>
      </w:r>
    </w:p>
    <w:p w14:paraId="0F8EA3E1" w14:textId="77777777" w:rsidR="00FB23FB" w:rsidRPr="0033534E" w:rsidRDefault="00FB23FB" w:rsidP="00FB23FB">
      <w:pPr>
        <w:spacing w:after="120"/>
        <w:ind w:left="425" w:hanging="425"/>
        <w:rPr>
          <w:sz w:val="22"/>
          <w:szCs w:val="22"/>
        </w:rPr>
      </w:pPr>
      <w:r w:rsidRPr="0033534E">
        <w:rPr>
          <w:sz w:val="22"/>
          <w:szCs w:val="22"/>
        </w:rPr>
        <w:t xml:space="preserve">Chan, Kenneth </w:t>
      </w:r>
      <w:proofErr w:type="spellStart"/>
      <w:r w:rsidRPr="0033534E">
        <w:rPr>
          <w:sz w:val="22"/>
          <w:szCs w:val="22"/>
        </w:rPr>
        <w:t>Ka-Lok</w:t>
      </w:r>
      <w:proofErr w:type="spellEnd"/>
      <w:r w:rsidRPr="0033534E">
        <w:rPr>
          <w:sz w:val="22"/>
          <w:szCs w:val="22"/>
        </w:rPr>
        <w:t xml:space="preserve"> (2001).  “Idealism versus Realism in Institutional Choice: Explaining Electoral Reform in Poland”, </w:t>
      </w:r>
      <w:r w:rsidRPr="0033534E">
        <w:rPr>
          <w:i/>
          <w:iCs/>
          <w:sz w:val="22"/>
          <w:szCs w:val="22"/>
        </w:rPr>
        <w:t>West European Politics</w:t>
      </w:r>
      <w:r w:rsidRPr="0033534E">
        <w:rPr>
          <w:sz w:val="22"/>
          <w:szCs w:val="22"/>
        </w:rPr>
        <w:t>, 24:3, 64–88.</w:t>
      </w:r>
    </w:p>
    <w:p w14:paraId="6E31A44F" w14:textId="77777777" w:rsidR="00FB23FB" w:rsidRPr="0033534E" w:rsidRDefault="00FB23FB" w:rsidP="00FB23FB">
      <w:pPr>
        <w:spacing w:after="120"/>
        <w:ind w:left="425" w:hanging="425"/>
        <w:rPr>
          <w:sz w:val="22"/>
          <w:szCs w:val="22"/>
        </w:rPr>
      </w:pPr>
      <w:r w:rsidRPr="0033534E">
        <w:rPr>
          <w:sz w:val="22"/>
          <w:szCs w:val="22"/>
        </w:rPr>
        <w:t xml:space="preserve">Kaminski, </w:t>
      </w:r>
      <w:proofErr w:type="spellStart"/>
      <w:r w:rsidRPr="0033534E">
        <w:rPr>
          <w:sz w:val="22"/>
          <w:szCs w:val="22"/>
        </w:rPr>
        <w:t>Marek</w:t>
      </w:r>
      <w:proofErr w:type="spellEnd"/>
      <w:r w:rsidRPr="0033534E">
        <w:rPr>
          <w:sz w:val="22"/>
          <w:szCs w:val="22"/>
        </w:rPr>
        <w:t xml:space="preserve"> M. (2002).  “Do Parties Benefit from Electoral Manipulation?  </w:t>
      </w:r>
      <w:proofErr w:type="gramStart"/>
      <w:r w:rsidRPr="0033534E">
        <w:rPr>
          <w:sz w:val="22"/>
          <w:szCs w:val="22"/>
        </w:rPr>
        <w:t xml:space="preserve">Electoral Laws and </w:t>
      </w:r>
      <w:proofErr w:type="spellStart"/>
      <w:r w:rsidRPr="0033534E">
        <w:rPr>
          <w:sz w:val="22"/>
          <w:szCs w:val="22"/>
        </w:rPr>
        <w:t>Heresthetics</w:t>
      </w:r>
      <w:proofErr w:type="spellEnd"/>
      <w:r w:rsidRPr="0033534E">
        <w:rPr>
          <w:sz w:val="22"/>
          <w:szCs w:val="22"/>
        </w:rPr>
        <w:t xml:space="preserve"> in Poland, 1989–93”, </w:t>
      </w:r>
      <w:r w:rsidRPr="0033534E">
        <w:rPr>
          <w:i/>
          <w:iCs/>
          <w:sz w:val="22"/>
          <w:szCs w:val="22"/>
        </w:rPr>
        <w:t>Journal of Theoretical Politics</w:t>
      </w:r>
      <w:r w:rsidRPr="0033534E">
        <w:rPr>
          <w:sz w:val="22"/>
          <w:szCs w:val="22"/>
        </w:rPr>
        <w:t>, 14:3, 325–58.</w:t>
      </w:r>
      <w:proofErr w:type="gramEnd"/>
    </w:p>
    <w:p w14:paraId="01796609" w14:textId="77777777" w:rsidR="00FB23FB" w:rsidRPr="0033534E" w:rsidRDefault="00FB23FB" w:rsidP="00FB23FB">
      <w:pPr>
        <w:spacing w:after="120"/>
        <w:ind w:left="425" w:hanging="425"/>
        <w:rPr>
          <w:sz w:val="22"/>
          <w:szCs w:val="22"/>
        </w:rPr>
      </w:pPr>
      <w:r w:rsidRPr="0033534E">
        <w:rPr>
          <w:spacing w:val="-3"/>
          <w:sz w:val="22"/>
          <w:szCs w:val="22"/>
        </w:rPr>
        <w:t>Millard, Frances (2003). “</w:t>
      </w:r>
      <w:r w:rsidRPr="0033534E">
        <w:rPr>
          <w:sz w:val="22"/>
          <w:szCs w:val="22"/>
        </w:rPr>
        <w:t xml:space="preserve">Elections in Poland 2001: Electoral Manipulation and Party Upheaval”, </w:t>
      </w:r>
      <w:r w:rsidRPr="0033534E">
        <w:rPr>
          <w:i/>
          <w:sz w:val="22"/>
          <w:szCs w:val="22"/>
        </w:rPr>
        <w:t>Communist and Post-Communist Studies</w:t>
      </w:r>
      <w:r w:rsidRPr="0033534E">
        <w:rPr>
          <w:iCs/>
          <w:sz w:val="22"/>
          <w:szCs w:val="22"/>
        </w:rPr>
        <w:t>,</w:t>
      </w:r>
      <w:r w:rsidRPr="0033534E">
        <w:rPr>
          <w:sz w:val="22"/>
          <w:szCs w:val="22"/>
        </w:rPr>
        <w:t xml:space="preserve"> 36:1, 69–86.</w:t>
      </w:r>
    </w:p>
    <w:p w14:paraId="294C1A26" w14:textId="77777777" w:rsidR="00FB23FB" w:rsidRPr="009C4446" w:rsidRDefault="00FB23FB" w:rsidP="00FB23FB">
      <w:pPr>
        <w:spacing w:after="120"/>
        <w:ind w:left="425" w:hanging="425"/>
        <w:rPr>
          <w:sz w:val="22"/>
          <w:szCs w:val="22"/>
        </w:rPr>
      </w:pPr>
      <w:r w:rsidRPr="0033534E">
        <w:rPr>
          <w:sz w:val="22"/>
          <w:szCs w:val="22"/>
        </w:rPr>
        <w:t xml:space="preserve">Millard, Frances (2008).  </w:t>
      </w:r>
      <w:proofErr w:type="gramStart"/>
      <w:r w:rsidRPr="0033534E">
        <w:rPr>
          <w:sz w:val="22"/>
          <w:szCs w:val="22"/>
        </w:rPr>
        <w:t>“Electoral-System Change in Poland”.</w:t>
      </w:r>
      <w:proofErr w:type="gramEnd"/>
      <w:r w:rsidRPr="0033534E">
        <w:rPr>
          <w:sz w:val="22"/>
          <w:szCs w:val="22"/>
        </w:rPr>
        <w:t xml:space="preserve"> </w:t>
      </w:r>
      <w:proofErr w:type="gramStart"/>
      <w:r w:rsidRPr="0033534E">
        <w:rPr>
          <w:sz w:val="22"/>
          <w:szCs w:val="22"/>
        </w:rPr>
        <w:t>Elections, Public Opinion, and Parties (EPOP) Conference, Manchester.</w:t>
      </w:r>
      <w:proofErr w:type="gramEnd"/>
    </w:p>
    <w:p w14:paraId="5D37888D" w14:textId="77777777" w:rsidR="00321903" w:rsidRPr="00FB23FB" w:rsidRDefault="00321903" w:rsidP="00581118">
      <w:pPr>
        <w:widowControl w:val="0"/>
        <w:autoSpaceDE w:val="0"/>
        <w:autoSpaceDN w:val="0"/>
        <w:adjustRightInd w:val="0"/>
        <w:spacing w:after="0" w:line="240" w:lineRule="auto"/>
        <w:rPr>
          <w:rFonts w:cs="Times New Roman"/>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31608B53" w14:textId="77777777" w:rsidR="00C572CC" w:rsidRDefault="00C572CC" w:rsidP="00C572CC">
      <w:pPr>
        <w:widowControl w:val="0"/>
        <w:autoSpaceDE w:val="0"/>
        <w:autoSpaceDN w:val="0"/>
        <w:adjustRightInd w:val="0"/>
        <w:spacing w:after="0" w:line="240" w:lineRule="auto"/>
        <w:rPr>
          <w:rFonts w:cs="Times New Roman"/>
          <w:b/>
          <w:sz w:val="28"/>
          <w:szCs w:val="28"/>
        </w:rPr>
      </w:pPr>
    </w:p>
    <w:p w14:paraId="5FCDB429" w14:textId="77777777" w:rsidR="00C572CC" w:rsidRDefault="00C572CC" w:rsidP="00C572CC">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bookmarkStart w:id="2" w:name="_GoBack"/>
      <w:bookmarkEnd w:id="2"/>
    </w:p>
    <w:p w14:paraId="367E780B" w14:textId="77777777" w:rsidR="00321903" w:rsidRPr="00E34F32" w:rsidRDefault="00321903" w:rsidP="00AA2C43">
      <w:pPr>
        <w:widowControl w:val="0"/>
        <w:autoSpaceDE w:val="0"/>
        <w:autoSpaceDN w:val="0"/>
        <w:adjustRightInd w:val="0"/>
        <w:spacing w:after="0" w:line="240" w:lineRule="auto"/>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29"/>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A71F7" w14:textId="77777777" w:rsidR="005768F8" w:rsidRDefault="005768F8">
      <w:pPr>
        <w:rPr>
          <w:rFonts w:cs="Times New Roman"/>
        </w:rPr>
      </w:pPr>
      <w:r>
        <w:rPr>
          <w:rFonts w:cs="Times New Roman"/>
        </w:rPr>
        <w:separator/>
      </w:r>
    </w:p>
  </w:endnote>
  <w:endnote w:type="continuationSeparator" w:id="0">
    <w:p w14:paraId="1C84E371" w14:textId="77777777" w:rsidR="005768F8" w:rsidRDefault="005768F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126A5" w:rsidRDefault="005126A5"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72CC">
      <w:rPr>
        <w:rStyle w:val="PageNumber"/>
        <w:noProof/>
      </w:rPr>
      <w:t>10</w:t>
    </w:r>
    <w:r>
      <w:rPr>
        <w:rStyle w:val="PageNumber"/>
      </w:rPr>
      <w:fldChar w:fldCharType="end"/>
    </w:r>
  </w:p>
  <w:p w14:paraId="6A3BA82C" w14:textId="77777777" w:rsidR="005126A5" w:rsidRDefault="005126A5"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FEEC5" w14:textId="77777777" w:rsidR="005768F8" w:rsidRDefault="005768F8">
      <w:pPr>
        <w:rPr>
          <w:rFonts w:cs="Times New Roman"/>
        </w:rPr>
      </w:pPr>
      <w:r>
        <w:rPr>
          <w:rFonts w:cs="Times New Roman"/>
        </w:rPr>
        <w:separator/>
      </w:r>
    </w:p>
  </w:footnote>
  <w:footnote w:type="continuationSeparator" w:id="0">
    <w:p w14:paraId="2C00AB6E" w14:textId="77777777" w:rsidR="005768F8" w:rsidRDefault="005768F8">
      <w:pPr>
        <w:rPr>
          <w:rFonts w:cs="Times New Roman"/>
        </w:rPr>
      </w:pPr>
      <w:r>
        <w:rPr>
          <w:rFonts w:cs="Times New Roman"/>
        </w:rPr>
        <w:continuationSeparator/>
      </w:r>
    </w:p>
  </w:footnote>
  <w:footnote w:id="1">
    <w:p w14:paraId="3A051B08" w14:textId="77777777" w:rsidR="00CB74B1" w:rsidRDefault="00CB74B1" w:rsidP="00CB74B1">
      <w:pPr>
        <w:pStyle w:val="FootnoteText"/>
      </w:pPr>
      <w:r>
        <w:rPr>
          <w:rStyle w:val="FootnoteReference"/>
        </w:rPr>
        <w:footnoteRef/>
      </w:r>
      <w:r>
        <w:t xml:space="preserve"> Article 33, 1956 Law</w:t>
      </w:r>
    </w:p>
  </w:footnote>
  <w:footnote w:id="2">
    <w:p w14:paraId="70EACFE7" w14:textId="77777777" w:rsidR="00CB74B1" w:rsidRDefault="00CB74B1" w:rsidP="00CB74B1">
      <w:pPr>
        <w:pStyle w:val="FootnoteText"/>
      </w:pPr>
      <w:r>
        <w:rPr>
          <w:rStyle w:val="FootnoteReference"/>
        </w:rPr>
        <w:footnoteRef/>
      </w:r>
      <w:r>
        <w:t xml:space="preserve"> Article 51, 1985 Law</w:t>
      </w:r>
    </w:p>
  </w:footnote>
  <w:footnote w:id="3">
    <w:p w14:paraId="7B36D47D" w14:textId="77777777" w:rsidR="00CB74B1" w:rsidRDefault="00CB74B1" w:rsidP="00CB74B1">
      <w:pPr>
        <w:pStyle w:val="FootnoteText"/>
      </w:pPr>
      <w:r>
        <w:rPr>
          <w:rStyle w:val="FootnoteReference"/>
        </w:rPr>
        <w:footnoteRef/>
      </w:r>
      <w:r>
        <w:t xml:space="preserve"> Article 11, 1985 Law</w:t>
      </w:r>
    </w:p>
  </w:footnote>
  <w:footnote w:id="4">
    <w:p w14:paraId="0182BE1E" w14:textId="77777777" w:rsidR="00CB74B1" w:rsidRDefault="00CB74B1" w:rsidP="00CB74B1">
      <w:pPr>
        <w:pStyle w:val="FootnoteText"/>
      </w:pPr>
      <w:r>
        <w:rPr>
          <w:rStyle w:val="FootnoteReference"/>
        </w:rPr>
        <w:footnoteRef/>
      </w:r>
      <w:r>
        <w:t xml:space="preserve"> Interview with former Prime Minister, </w:t>
      </w:r>
      <w:proofErr w:type="spellStart"/>
      <w:r>
        <w:t>Leszek</w:t>
      </w:r>
      <w:proofErr w:type="spellEnd"/>
      <w:r>
        <w:t xml:space="preserve"> Miller (30 September 2010); interview with former speaker of the </w:t>
      </w:r>
      <w:proofErr w:type="spellStart"/>
      <w:r>
        <w:t>Sejm</w:t>
      </w:r>
      <w:proofErr w:type="spellEnd"/>
      <w:r>
        <w:t xml:space="preserve"> in 1988, Jerzy Urban (28 September 2010)</w:t>
      </w:r>
    </w:p>
  </w:footnote>
  <w:footnote w:id="5">
    <w:p w14:paraId="0FC43E5F" w14:textId="77777777" w:rsidR="00CB74B1" w:rsidRDefault="00CB74B1" w:rsidP="00CB74B1">
      <w:pPr>
        <w:pStyle w:val="FootnoteText"/>
      </w:pPr>
      <w:r>
        <w:rPr>
          <w:rStyle w:val="FootnoteReference"/>
        </w:rPr>
        <w:footnoteRef/>
      </w:r>
      <w:r>
        <w:t xml:space="preserve"> Article 9, 1989 Law</w:t>
      </w:r>
    </w:p>
  </w:footnote>
  <w:footnote w:id="6">
    <w:p w14:paraId="76998233" w14:textId="77777777" w:rsidR="00CB74B1" w:rsidRDefault="00CB74B1" w:rsidP="00CB74B1">
      <w:pPr>
        <w:pStyle w:val="FootnoteText"/>
      </w:pPr>
      <w:r>
        <w:rPr>
          <w:rStyle w:val="FootnoteReference"/>
        </w:rPr>
        <w:footnoteRef/>
      </w:r>
      <w:r>
        <w:t xml:space="preserve"> Article 39(1), 1989 Law</w:t>
      </w:r>
    </w:p>
  </w:footnote>
  <w:footnote w:id="7">
    <w:p w14:paraId="7A24D300" w14:textId="77777777" w:rsidR="00CB74B1" w:rsidRDefault="00CB74B1" w:rsidP="00CB74B1">
      <w:pPr>
        <w:pStyle w:val="FootnoteText"/>
      </w:pPr>
      <w:r>
        <w:rPr>
          <w:rStyle w:val="FootnoteReference"/>
        </w:rPr>
        <w:footnoteRef/>
      </w:r>
      <w:r>
        <w:t xml:space="preserve"> Article 78(4); 78(5), 1989 Law</w:t>
      </w:r>
    </w:p>
  </w:footnote>
  <w:footnote w:id="8">
    <w:p w14:paraId="71BFA1F4" w14:textId="77777777" w:rsidR="00CB74B1" w:rsidRDefault="00CB74B1" w:rsidP="00CB74B1">
      <w:pPr>
        <w:pStyle w:val="FootnoteText"/>
      </w:pPr>
      <w:r>
        <w:rPr>
          <w:rStyle w:val="FootnoteReference"/>
        </w:rPr>
        <w:footnoteRef/>
      </w:r>
      <w:r>
        <w:t xml:space="preserve"> Article 40(2)</w:t>
      </w:r>
    </w:p>
  </w:footnote>
  <w:footnote w:id="9">
    <w:p w14:paraId="5FB510B0" w14:textId="77777777" w:rsidR="00CB74B1" w:rsidRDefault="00CB74B1" w:rsidP="00CB74B1">
      <w:pPr>
        <w:pStyle w:val="FootnoteText"/>
      </w:pPr>
      <w:r>
        <w:rPr>
          <w:rStyle w:val="FootnoteReference"/>
        </w:rPr>
        <w:footnoteRef/>
      </w:r>
      <w:r>
        <w:t xml:space="preserve"> Article 39(1)</w:t>
      </w:r>
    </w:p>
  </w:footnote>
  <w:footnote w:id="10">
    <w:p w14:paraId="2E48F5AE" w14:textId="77777777" w:rsidR="00CB74B1" w:rsidRPr="00953AEE" w:rsidRDefault="00CB74B1" w:rsidP="00CB74B1">
      <w:pPr>
        <w:pStyle w:val="pozycjatresc1"/>
        <w:shd w:val="clear" w:color="auto" w:fill="FFFFFF"/>
        <w:spacing w:line="240" w:lineRule="auto"/>
        <w:jc w:val="left"/>
        <w:rPr>
          <w:sz w:val="20"/>
          <w:szCs w:val="20"/>
        </w:rPr>
      </w:pPr>
      <w:r w:rsidRPr="00953AEE">
        <w:rPr>
          <w:rStyle w:val="FootnoteReference"/>
          <w:sz w:val="20"/>
          <w:szCs w:val="20"/>
        </w:rPr>
        <w:footnoteRef/>
      </w:r>
      <w:r w:rsidRPr="00953AEE">
        <w:rPr>
          <w:sz w:val="20"/>
          <w:szCs w:val="20"/>
        </w:rPr>
        <w:t xml:space="preserve"> </w:t>
      </w:r>
      <w:proofErr w:type="spellStart"/>
      <w:r w:rsidRPr="00953AEE">
        <w:rPr>
          <w:sz w:val="20"/>
          <w:szCs w:val="20"/>
        </w:rPr>
        <w:t>Ustawa</w:t>
      </w:r>
      <w:proofErr w:type="spellEnd"/>
      <w:r w:rsidRPr="00953AEE">
        <w:rPr>
          <w:sz w:val="20"/>
          <w:szCs w:val="20"/>
        </w:rPr>
        <w:t xml:space="preserve"> z </w:t>
      </w:r>
      <w:proofErr w:type="spellStart"/>
      <w:r w:rsidRPr="00953AEE">
        <w:rPr>
          <w:sz w:val="20"/>
          <w:szCs w:val="20"/>
        </w:rPr>
        <w:t>dnia</w:t>
      </w:r>
      <w:proofErr w:type="spellEnd"/>
      <w:r w:rsidRPr="00953AEE">
        <w:rPr>
          <w:sz w:val="20"/>
          <w:szCs w:val="20"/>
        </w:rPr>
        <w:t xml:space="preserve"> 6 </w:t>
      </w:r>
      <w:proofErr w:type="spellStart"/>
      <w:r w:rsidRPr="00953AEE">
        <w:rPr>
          <w:sz w:val="20"/>
          <w:szCs w:val="20"/>
        </w:rPr>
        <w:t>marca</w:t>
      </w:r>
      <w:proofErr w:type="spellEnd"/>
      <w:r w:rsidRPr="00953AEE">
        <w:rPr>
          <w:sz w:val="20"/>
          <w:szCs w:val="20"/>
        </w:rPr>
        <w:t xml:space="preserve"> 1997 r. o </w:t>
      </w:r>
      <w:proofErr w:type="spellStart"/>
      <w:r w:rsidRPr="00953AEE">
        <w:rPr>
          <w:sz w:val="20"/>
          <w:szCs w:val="20"/>
        </w:rPr>
        <w:t>zmianie</w:t>
      </w:r>
      <w:proofErr w:type="spellEnd"/>
      <w:r w:rsidRPr="00953AEE">
        <w:rPr>
          <w:sz w:val="20"/>
          <w:szCs w:val="20"/>
        </w:rPr>
        <w:t xml:space="preserve"> </w:t>
      </w:r>
      <w:proofErr w:type="spellStart"/>
      <w:r w:rsidRPr="00953AEE">
        <w:rPr>
          <w:sz w:val="20"/>
          <w:szCs w:val="20"/>
        </w:rPr>
        <w:t>ustawy</w:t>
      </w:r>
      <w:proofErr w:type="spellEnd"/>
      <w:r w:rsidRPr="00953AEE">
        <w:rPr>
          <w:sz w:val="20"/>
          <w:szCs w:val="20"/>
        </w:rPr>
        <w:t xml:space="preserve"> - </w:t>
      </w:r>
      <w:proofErr w:type="spellStart"/>
      <w:r w:rsidRPr="00953AEE">
        <w:rPr>
          <w:sz w:val="20"/>
          <w:szCs w:val="20"/>
        </w:rPr>
        <w:t>Ordynacja</w:t>
      </w:r>
      <w:proofErr w:type="spellEnd"/>
      <w:r w:rsidRPr="00953AEE">
        <w:rPr>
          <w:sz w:val="20"/>
          <w:szCs w:val="20"/>
        </w:rPr>
        <w:t xml:space="preserve"> </w:t>
      </w:r>
      <w:proofErr w:type="spellStart"/>
      <w:r w:rsidRPr="00953AEE">
        <w:rPr>
          <w:sz w:val="20"/>
          <w:szCs w:val="20"/>
        </w:rPr>
        <w:t>wyborcza</w:t>
      </w:r>
      <w:proofErr w:type="spellEnd"/>
      <w:r w:rsidRPr="00953AEE">
        <w:rPr>
          <w:sz w:val="20"/>
          <w:szCs w:val="20"/>
        </w:rPr>
        <w:t xml:space="preserve"> do </w:t>
      </w:r>
      <w:proofErr w:type="spellStart"/>
      <w:r w:rsidRPr="00953AEE">
        <w:rPr>
          <w:sz w:val="20"/>
          <w:szCs w:val="20"/>
        </w:rPr>
        <w:t>Sejmu</w:t>
      </w:r>
      <w:proofErr w:type="spellEnd"/>
      <w:r w:rsidRPr="00953AEE">
        <w:rPr>
          <w:sz w:val="20"/>
          <w:szCs w:val="20"/>
        </w:rPr>
        <w:t xml:space="preserve"> </w:t>
      </w:r>
      <w:proofErr w:type="spellStart"/>
      <w:r w:rsidRPr="00953AEE">
        <w:rPr>
          <w:sz w:val="20"/>
          <w:szCs w:val="20"/>
        </w:rPr>
        <w:t>Rzeczypospolitej</w:t>
      </w:r>
      <w:proofErr w:type="spellEnd"/>
      <w:r w:rsidRPr="00953AEE">
        <w:rPr>
          <w:sz w:val="20"/>
          <w:szCs w:val="20"/>
        </w:rPr>
        <w:t xml:space="preserve"> </w:t>
      </w:r>
      <w:proofErr w:type="spellStart"/>
      <w:r w:rsidRPr="00953AEE">
        <w:rPr>
          <w:sz w:val="20"/>
          <w:szCs w:val="20"/>
        </w:rPr>
        <w:t>Polskiej</w:t>
      </w:r>
      <w:proofErr w:type="spellEnd"/>
      <w:r w:rsidRPr="00953AEE">
        <w:rPr>
          <w:sz w:val="20"/>
          <w:szCs w:val="20"/>
        </w:rPr>
        <w:t xml:space="preserve">. </w:t>
      </w:r>
      <w:proofErr w:type="spellStart"/>
      <w:r w:rsidRPr="00953AEE">
        <w:rPr>
          <w:rStyle w:val="pozycjatytul1"/>
          <w:b w:val="0"/>
          <w:sz w:val="20"/>
          <w:szCs w:val="20"/>
        </w:rPr>
        <w:t>Dziennik</w:t>
      </w:r>
      <w:proofErr w:type="spellEnd"/>
      <w:r w:rsidRPr="00953AEE">
        <w:rPr>
          <w:rStyle w:val="pozycjatytul1"/>
          <w:b w:val="0"/>
          <w:sz w:val="20"/>
          <w:szCs w:val="20"/>
        </w:rPr>
        <w:t xml:space="preserve"> </w:t>
      </w:r>
      <w:proofErr w:type="spellStart"/>
      <w:r w:rsidRPr="00953AEE">
        <w:rPr>
          <w:rStyle w:val="pozycjatytul1"/>
          <w:b w:val="0"/>
          <w:sz w:val="20"/>
          <w:szCs w:val="20"/>
        </w:rPr>
        <w:t>Ustaw</w:t>
      </w:r>
      <w:proofErr w:type="spellEnd"/>
      <w:r w:rsidRPr="00953AEE">
        <w:rPr>
          <w:rStyle w:val="pozycjatytul1"/>
          <w:b w:val="0"/>
          <w:sz w:val="20"/>
          <w:szCs w:val="20"/>
        </w:rPr>
        <w:t xml:space="preserve"> Nr 47 </w:t>
      </w:r>
      <w:proofErr w:type="spellStart"/>
      <w:r w:rsidRPr="00953AEE">
        <w:rPr>
          <w:rStyle w:val="pozycjatytul1"/>
          <w:b w:val="0"/>
          <w:sz w:val="20"/>
          <w:szCs w:val="20"/>
        </w:rPr>
        <w:t>pozycja</w:t>
      </w:r>
      <w:proofErr w:type="spellEnd"/>
      <w:r w:rsidRPr="00953AEE">
        <w:rPr>
          <w:rStyle w:val="pozycjatytul1"/>
          <w:b w:val="0"/>
          <w:sz w:val="20"/>
          <w:szCs w:val="20"/>
        </w:rPr>
        <w:t xml:space="preserve"> 297 z 16 </w:t>
      </w:r>
      <w:proofErr w:type="spellStart"/>
      <w:r w:rsidRPr="00953AEE">
        <w:rPr>
          <w:rStyle w:val="pozycjatytul1"/>
          <w:b w:val="0"/>
          <w:sz w:val="20"/>
          <w:szCs w:val="20"/>
        </w:rPr>
        <w:t>maja</w:t>
      </w:r>
      <w:proofErr w:type="spellEnd"/>
      <w:r w:rsidRPr="00953AEE">
        <w:rPr>
          <w:rStyle w:val="pozycjatytul1"/>
          <w:b w:val="0"/>
          <w:sz w:val="20"/>
          <w:szCs w:val="20"/>
        </w:rPr>
        <w:t xml:space="preserve"> 1997</w:t>
      </w:r>
      <w:r w:rsidRPr="00953AEE">
        <w:rPr>
          <w:b/>
          <w:sz w:val="20"/>
          <w:szCs w:val="20"/>
        </w:rPr>
        <w:t xml:space="preserve"> </w:t>
      </w:r>
    </w:p>
  </w:footnote>
  <w:footnote w:id="11">
    <w:p w14:paraId="0F3B6973" w14:textId="77777777" w:rsidR="00CB74B1" w:rsidRDefault="00CB74B1" w:rsidP="00CB74B1">
      <w:pPr>
        <w:pStyle w:val="FootnoteText"/>
      </w:pPr>
      <w:r>
        <w:rPr>
          <w:rStyle w:val="FootnoteReference"/>
        </w:rPr>
        <w:footnoteRef/>
      </w:r>
      <w:r>
        <w:t xml:space="preserve"> Article 2, 2(1), 2(2), 1991 Law</w:t>
      </w:r>
    </w:p>
  </w:footnote>
  <w:footnote w:id="12">
    <w:p w14:paraId="75490B69" w14:textId="77777777" w:rsidR="00CB74B1" w:rsidRDefault="00CB74B1" w:rsidP="00CB74B1">
      <w:pPr>
        <w:pStyle w:val="FootnoteText"/>
      </w:pPr>
      <w:r>
        <w:rPr>
          <w:rStyle w:val="FootnoteReference"/>
        </w:rPr>
        <w:footnoteRef/>
      </w:r>
      <w:r>
        <w:t xml:space="preserve"> Article 36(1-3), 1991 Law</w:t>
      </w:r>
    </w:p>
  </w:footnote>
  <w:footnote w:id="13">
    <w:p w14:paraId="0E47A28D" w14:textId="77777777" w:rsidR="00CB74B1" w:rsidRDefault="00CB74B1" w:rsidP="00CB74B1">
      <w:pPr>
        <w:pStyle w:val="FootnoteText"/>
      </w:pPr>
      <w:r>
        <w:rPr>
          <w:rStyle w:val="FootnoteReference"/>
        </w:rPr>
        <w:footnoteRef/>
      </w:r>
      <w:r>
        <w:t xml:space="preserve"> Article 76(5), 1991 Law</w:t>
      </w:r>
    </w:p>
  </w:footnote>
  <w:footnote w:id="14">
    <w:p w14:paraId="6D33A1CF" w14:textId="77777777" w:rsidR="00CB74B1" w:rsidRDefault="00CB74B1" w:rsidP="00CB74B1">
      <w:pPr>
        <w:pStyle w:val="FootnoteText"/>
      </w:pPr>
      <w:r>
        <w:rPr>
          <w:rStyle w:val="FootnoteReference"/>
        </w:rPr>
        <w:footnoteRef/>
      </w:r>
      <w:r>
        <w:t xml:space="preserve"> Article 76(4), 1991 Law</w:t>
      </w:r>
    </w:p>
  </w:footnote>
  <w:footnote w:id="15">
    <w:p w14:paraId="3A5BD0C4" w14:textId="77777777" w:rsidR="002D4070" w:rsidRDefault="002D4070" w:rsidP="002D4070">
      <w:pPr>
        <w:pStyle w:val="FootnoteText"/>
      </w:pPr>
      <w:r>
        <w:rPr>
          <w:rStyle w:val="FootnoteReference"/>
        </w:rPr>
        <w:footnoteRef/>
      </w:r>
      <w:r>
        <w:t xml:space="preserve"> Article 136(2), 2001 Law</w:t>
      </w:r>
    </w:p>
  </w:footnote>
  <w:footnote w:id="16">
    <w:p w14:paraId="6F64C5AB" w14:textId="77777777" w:rsidR="002D4070" w:rsidRDefault="002D4070" w:rsidP="002D4070">
      <w:pPr>
        <w:pStyle w:val="FootnoteText"/>
      </w:pPr>
      <w:r>
        <w:rPr>
          <w:rStyle w:val="FootnoteReference"/>
        </w:rPr>
        <w:footnoteRef/>
      </w:r>
      <w:r>
        <w:t xml:space="preserve"> Article 143(2), 2001 Law</w:t>
      </w:r>
    </w:p>
  </w:footnote>
  <w:footnote w:id="17">
    <w:p w14:paraId="10E561B9" w14:textId="77777777" w:rsidR="002D4070" w:rsidRPr="00C9594E" w:rsidRDefault="002D4070" w:rsidP="002D4070">
      <w:pPr>
        <w:rPr>
          <w:sz w:val="20"/>
          <w:szCs w:val="20"/>
          <w:lang w:eastAsia="sk-SK"/>
        </w:rPr>
      </w:pPr>
      <w:r w:rsidRPr="00C9594E">
        <w:rPr>
          <w:rStyle w:val="FootnoteReference"/>
          <w:sz w:val="20"/>
          <w:szCs w:val="20"/>
        </w:rPr>
        <w:footnoteRef/>
      </w:r>
      <w:r w:rsidRPr="00C9594E">
        <w:rPr>
          <w:sz w:val="20"/>
          <w:szCs w:val="20"/>
        </w:rPr>
        <w:t xml:space="preserve"> </w:t>
      </w:r>
      <w:proofErr w:type="gramStart"/>
      <w:r w:rsidRPr="00C9594E">
        <w:rPr>
          <w:sz w:val="20"/>
          <w:szCs w:val="20"/>
        </w:rPr>
        <w:t>Article 133, 2001 Law.</w:t>
      </w:r>
      <w:proofErr w:type="gramEnd"/>
      <w:r w:rsidRPr="00C9594E">
        <w:rPr>
          <w:sz w:val="20"/>
          <w:szCs w:val="20"/>
        </w:rPr>
        <w:t xml:space="preserve"> The provision regarding the 7 per cent threshold for participation in the second tier elections was no longer relevant.</w:t>
      </w:r>
    </w:p>
  </w:footnote>
  <w:footnote w:id="18">
    <w:p w14:paraId="4AE2AA22" w14:textId="77777777" w:rsidR="002D4070" w:rsidRDefault="002D4070" w:rsidP="002D4070">
      <w:pPr>
        <w:pStyle w:val="FootnoteText"/>
      </w:pPr>
      <w:r>
        <w:rPr>
          <w:rStyle w:val="FootnoteReference"/>
        </w:rPr>
        <w:footnoteRef/>
      </w:r>
      <w:r>
        <w:t xml:space="preserve"> </w:t>
      </w:r>
      <w:proofErr w:type="gramStart"/>
      <w:r>
        <w:t>Article 134</w:t>
      </w:r>
      <w:r w:rsidRPr="00C9594E">
        <w:t>, 2001 Law.</w:t>
      </w:r>
      <w:proofErr w:type="gramEnd"/>
    </w:p>
  </w:footnote>
  <w:footnote w:id="19">
    <w:p w14:paraId="74A5AF78" w14:textId="77777777" w:rsidR="002D4070" w:rsidRDefault="002D4070" w:rsidP="002D4070">
      <w:pPr>
        <w:pStyle w:val="FootnoteText"/>
      </w:pPr>
      <w:r>
        <w:rPr>
          <w:rStyle w:val="FootnoteReference"/>
        </w:rPr>
        <w:footnoteRef/>
      </w:r>
      <w:r>
        <w:t xml:space="preserve"> Article 135, 2001 Law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126A5" w:rsidRDefault="005126A5">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56096"/>
    <w:rsid w:val="00260240"/>
    <w:rsid w:val="00260328"/>
    <w:rsid w:val="0027144E"/>
    <w:rsid w:val="0028075B"/>
    <w:rsid w:val="0028348C"/>
    <w:rsid w:val="00284D2C"/>
    <w:rsid w:val="00285AD9"/>
    <w:rsid w:val="00292FDE"/>
    <w:rsid w:val="002B10AA"/>
    <w:rsid w:val="002C37F5"/>
    <w:rsid w:val="002D4070"/>
    <w:rsid w:val="002E36FA"/>
    <w:rsid w:val="002E7C95"/>
    <w:rsid w:val="002F2C79"/>
    <w:rsid w:val="00300D3A"/>
    <w:rsid w:val="00311B55"/>
    <w:rsid w:val="00314199"/>
    <w:rsid w:val="00321903"/>
    <w:rsid w:val="003237BE"/>
    <w:rsid w:val="00332BA2"/>
    <w:rsid w:val="00333927"/>
    <w:rsid w:val="0033636C"/>
    <w:rsid w:val="00356A57"/>
    <w:rsid w:val="00361997"/>
    <w:rsid w:val="003808F4"/>
    <w:rsid w:val="00392007"/>
    <w:rsid w:val="003A3A69"/>
    <w:rsid w:val="003A4077"/>
    <w:rsid w:val="003B62E1"/>
    <w:rsid w:val="003D287A"/>
    <w:rsid w:val="003F05F2"/>
    <w:rsid w:val="003F7E26"/>
    <w:rsid w:val="00423587"/>
    <w:rsid w:val="004237C3"/>
    <w:rsid w:val="0042487F"/>
    <w:rsid w:val="00435243"/>
    <w:rsid w:val="00444A91"/>
    <w:rsid w:val="00445D0E"/>
    <w:rsid w:val="00452432"/>
    <w:rsid w:val="004648CB"/>
    <w:rsid w:val="00466E9F"/>
    <w:rsid w:val="00472016"/>
    <w:rsid w:val="004947FF"/>
    <w:rsid w:val="004B4631"/>
    <w:rsid w:val="004D6244"/>
    <w:rsid w:val="004D6645"/>
    <w:rsid w:val="00500A29"/>
    <w:rsid w:val="00500B78"/>
    <w:rsid w:val="00504C2F"/>
    <w:rsid w:val="005126A5"/>
    <w:rsid w:val="00527FF2"/>
    <w:rsid w:val="005422FB"/>
    <w:rsid w:val="005425E8"/>
    <w:rsid w:val="00545235"/>
    <w:rsid w:val="00545DBD"/>
    <w:rsid w:val="0057073F"/>
    <w:rsid w:val="005768F8"/>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84669"/>
    <w:rsid w:val="007905A9"/>
    <w:rsid w:val="007B0D23"/>
    <w:rsid w:val="007C0E61"/>
    <w:rsid w:val="007C797D"/>
    <w:rsid w:val="007D2AA7"/>
    <w:rsid w:val="007E3640"/>
    <w:rsid w:val="007F5BB5"/>
    <w:rsid w:val="008020EF"/>
    <w:rsid w:val="00823828"/>
    <w:rsid w:val="00824739"/>
    <w:rsid w:val="00824B26"/>
    <w:rsid w:val="00827F7B"/>
    <w:rsid w:val="00850F3C"/>
    <w:rsid w:val="00851EF3"/>
    <w:rsid w:val="0087388B"/>
    <w:rsid w:val="00874956"/>
    <w:rsid w:val="00890480"/>
    <w:rsid w:val="0089575A"/>
    <w:rsid w:val="008B0507"/>
    <w:rsid w:val="008D1C1E"/>
    <w:rsid w:val="008D3B02"/>
    <w:rsid w:val="008D6763"/>
    <w:rsid w:val="008D772E"/>
    <w:rsid w:val="008E0298"/>
    <w:rsid w:val="008E1D27"/>
    <w:rsid w:val="008F2F30"/>
    <w:rsid w:val="00931973"/>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A2C43"/>
    <w:rsid w:val="00AA792C"/>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6E5F"/>
    <w:rsid w:val="00C4010C"/>
    <w:rsid w:val="00C572CC"/>
    <w:rsid w:val="00C80283"/>
    <w:rsid w:val="00CB0749"/>
    <w:rsid w:val="00CB4594"/>
    <w:rsid w:val="00CB5D20"/>
    <w:rsid w:val="00CB74B1"/>
    <w:rsid w:val="00CC78EC"/>
    <w:rsid w:val="00CE3158"/>
    <w:rsid w:val="00CE43A6"/>
    <w:rsid w:val="00CE5EBF"/>
    <w:rsid w:val="00D04FA7"/>
    <w:rsid w:val="00D05E19"/>
    <w:rsid w:val="00D10BCA"/>
    <w:rsid w:val="00D163AF"/>
    <w:rsid w:val="00D2721F"/>
    <w:rsid w:val="00D327D0"/>
    <w:rsid w:val="00D342DD"/>
    <w:rsid w:val="00D406C3"/>
    <w:rsid w:val="00D412BB"/>
    <w:rsid w:val="00D541DA"/>
    <w:rsid w:val="00D55B4D"/>
    <w:rsid w:val="00D62AE2"/>
    <w:rsid w:val="00D713FB"/>
    <w:rsid w:val="00D7203F"/>
    <w:rsid w:val="00D83975"/>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2906"/>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4A07"/>
    <w:rsid w:val="00E66AE1"/>
    <w:rsid w:val="00E92E77"/>
    <w:rsid w:val="00E935BD"/>
    <w:rsid w:val="00E93AC0"/>
    <w:rsid w:val="00EA28D8"/>
    <w:rsid w:val="00EB1F7E"/>
    <w:rsid w:val="00ED2AE1"/>
    <w:rsid w:val="00ED468A"/>
    <w:rsid w:val="00EE6182"/>
    <w:rsid w:val="00F00D28"/>
    <w:rsid w:val="00F14897"/>
    <w:rsid w:val="00F22101"/>
    <w:rsid w:val="00F2451E"/>
    <w:rsid w:val="00F26677"/>
    <w:rsid w:val="00F30B35"/>
    <w:rsid w:val="00F33076"/>
    <w:rsid w:val="00F34A4A"/>
    <w:rsid w:val="00F56A77"/>
    <w:rsid w:val="00F600F4"/>
    <w:rsid w:val="00F61A8E"/>
    <w:rsid w:val="00F71FEC"/>
    <w:rsid w:val="00F77402"/>
    <w:rsid w:val="00F96182"/>
    <w:rsid w:val="00F96E3C"/>
    <w:rsid w:val="00FB23FB"/>
    <w:rsid w:val="00FB2BE1"/>
    <w:rsid w:val="00FB6786"/>
    <w:rsid w:val="00FB6B63"/>
    <w:rsid w:val="00FC05EC"/>
    <w:rsid w:val="00FC20C9"/>
    <w:rsid w:val="00FD1B5C"/>
    <w:rsid w:val="00FE79BD"/>
    <w:rsid w:val="00FF03E7"/>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70"/>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locked/>
    <w:rsid w:val="000E3372"/>
    <w:rPr>
      <w:rFonts w:ascii="Calibri" w:eastAsia="Times New Roman" w:hAnsi="Calibri" w:cs="Calibri"/>
      <w:lang w:val="en-GB"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pozycjatytul1">
    <w:name w:val="pozycja_tytul1"/>
    <w:basedOn w:val="DefaultParagraphFont"/>
    <w:rsid w:val="00CB74B1"/>
    <w:rPr>
      <w:b/>
      <w:bCs/>
      <w:sz w:val="18"/>
      <w:szCs w:val="18"/>
    </w:rPr>
  </w:style>
  <w:style w:type="paragraph" w:customStyle="1" w:styleId="pozycjatresc1">
    <w:name w:val="pozycja_tresc1"/>
    <w:basedOn w:val="Normal"/>
    <w:rsid w:val="00CB74B1"/>
    <w:pPr>
      <w:spacing w:after="0" w:line="336" w:lineRule="atLeast"/>
      <w:jc w:val="both"/>
    </w:pPr>
    <w:rPr>
      <w:rFonts w:ascii="Times New Roman" w:eastAsia="Times New Roman" w:hAnsi="Times New Roman" w:cs="Times New Roman"/>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70"/>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locked/>
    <w:rsid w:val="000E3372"/>
    <w:rPr>
      <w:rFonts w:ascii="Calibri" w:eastAsia="Times New Roman" w:hAnsi="Calibri" w:cs="Calibri"/>
      <w:lang w:val="en-GB"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pozycjatytul1">
    <w:name w:val="pozycja_tytul1"/>
    <w:basedOn w:val="DefaultParagraphFont"/>
    <w:rsid w:val="00CB74B1"/>
    <w:rPr>
      <w:b/>
      <w:bCs/>
      <w:sz w:val="18"/>
      <w:szCs w:val="18"/>
    </w:rPr>
  </w:style>
  <w:style w:type="paragraph" w:customStyle="1" w:styleId="pozycjatresc1">
    <w:name w:val="pozycja_tresc1"/>
    <w:basedOn w:val="Normal"/>
    <w:rsid w:val="00CB74B1"/>
    <w:pPr>
      <w:spacing w:after="0" w:line="336" w:lineRule="atLeast"/>
      <w:jc w:val="both"/>
    </w:pPr>
    <w:rPr>
      <w:rFonts w:ascii="Times New Roman" w:eastAsia="Times New Roman" w:hAnsi="Times New Roma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 w:id="211466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2.essex.ac.uk/elect/database/legislationAll.asp?country=poland&amp;legislation=pl89" TargetMode="External"/><Relationship Id="rId26" Type="http://schemas.openxmlformats.org/officeDocument/2006/relationships/hyperlink" Target="http://www2.essex.ac.uk/elect/database/legislationAll.asp?country=poland&amp;legislation=pl93" TargetMode="External"/><Relationship Id="rId3" Type="http://schemas.openxmlformats.org/officeDocument/2006/relationships/styles" Target="styles.xml"/><Relationship Id="rId21" Type="http://schemas.openxmlformats.org/officeDocument/2006/relationships/hyperlink" Target="http://www2.essex.ac.uk/elect/database/legislationAll.asp?country=poland&amp;legislation=pl9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g.ekspert.infor.pl/p/_dane/akty_pdf/DZU/1989/19/102.pdf" TargetMode="External"/><Relationship Id="rId25" Type="http://schemas.openxmlformats.org/officeDocument/2006/relationships/hyperlink" Target="http://g.ekspert.infor.pl/p/_dane/akty_pdf/DZU/1993/45/205.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g.ekspert.infor.pl/p/_dane/akty_pdf/DZU/1991/59/252.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g.ekspert.infor.pl/p/_dane/akty_pdf/DZU/1992/79/404.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g.ekspert.infor.pl/p/_dane/akty_pdf/DZU/1991/81/364.pdf" TargetMode="External"/><Relationship Id="rId28" Type="http://schemas.openxmlformats.org/officeDocument/2006/relationships/hyperlink" Target="http://g.ekspert.infor.pl/p/_dane/akty_pdf/DZU/1997/47/297.pdf" TargetMode="External"/><Relationship Id="rId10" Type="http://schemas.openxmlformats.org/officeDocument/2006/relationships/image" Target="media/image2.png"/><Relationship Id="rId19" Type="http://schemas.openxmlformats.org/officeDocument/2006/relationships/hyperlink" Target="http://g.ekspert.infor.pl/p/_dane/akty_pdf/DZU/1989/36/198.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g.ekspert.infor.pl/p/_dane/akty_pdf/DZU/1991/90/407.pdf" TargetMode="External"/><Relationship Id="rId27" Type="http://schemas.openxmlformats.org/officeDocument/2006/relationships/hyperlink" Target="http://g.ekspert.infor.pl/p/_dane/akty_pdf/DZU/1993/66/318.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DB94A53-3CDB-4A44-B5CC-770FEE73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3055</Words>
  <Characters>17420</Characters>
  <Application>Microsoft Office Word</Application>
  <DocSecurity>0</DocSecurity>
  <Lines>145</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Didier Ruedin</dc:creator>
  <cp:lastModifiedBy>Your User Name</cp:lastModifiedBy>
  <cp:revision>2</cp:revision>
  <cp:lastPrinted>2012-07-19T09:10:00Z</cp:lastPrinted>
  <dcterms:created xsi:type="dcterms:W3CDTF">2012-09-29T20:47:00Z</dcterms:created>
  <dcterms:modified xsi:type="dcterms:W3CDTF">2012-09-29T20:47:00Z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